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43BD" w14:textId="16462799" w:rsidR="004B1A33" w:rsidRPr="00A80D3B" w:rsidRDefault="004B1A33" w:rsidP="004B1A33">
      <w:pPr>
        <w:tabs>
          <w:tab w:val="center" w:pos="4536"/>
          <w:tab w:val="right" w:pos="7938"/>
          <w:tab w:val="right" w:pos="9639"/>
        </w:tabs>
        <w:ind w:right="2"/>
        <w:rPr>
          <w:rFonts w:ascii="Arial" w:hAnsi="Arial" w:cs="Arial"/>
          <w:b/>
          <w:bCs/>
          <w:sz w:val="28"/>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12</w:t>
      </w:r>
      <w:r w:rsidR="00F03918">
        <w:rPr>
          <w:rFonts w:ascii="Arial" w:hAnsi="Arial" w:cs="Arial"/>
          <w:b/>
          <w:bCs/>
          <w:sz w:val="28"/>
        </w:rPr>
        <w:t>bis-e</w:t>
      </w:r>
      <w:r>
        <w:rPr>
          <w:rFonts w:ascii="Arial" w:hAnsi="Arial" w:cs="Arial"/>
          <w:b/>
          <w:bCs/>
          <w:sz w:val="28"/>
        </w:rPr>
        <w:t xml:space="preserve">                                            </w:t>
      </w:r>
      <w:r w:rsidR="0060722E">
        <w:rPr>
          <w:rFonts w:ascii="Arial" w:hAnsi="Arial" w:cs="Arial"/>
          <w:b/>
          <w:bCs/>
          <w:sz w:val="28"/>
        </w:rPr>
        <w:t xml:space="preserve">   </w:t>
      </w:r>
      <w:r w:rsidR="001B328E" w:rsidRPr="001B328E">
        <w:rPr>
          <w:rFonts w:ascii="Arial" w:hAnsi="Arial" w:cs="Arial"/>
          <w:b/>
          <w:bCs/>
          <w:sz w:val="28"/>
        </w:rPr>
        <w:t>R1-2302879</w:t>
      </w:r>
      <w:r w:rsidR="001B328E" w:rsidRPr="0060722E">
        <w:rPr>
          <w:rFonts w:ascii="Arial" w:hAnsi="Arial" w:cs="Arial"/>
          <w:b/>
          <w:bCs/>
          <w:sz w:val="28"/>
        </w:rPr>
        <w:t xml:space="preserve"> </w:t>
      </w:r>
    </w:p>
    <w:p w14:paraId="44972F2C" w14:textId="77777777" w:rsidR="00F03918" w:rsidRPr="009513AC" w:rsidRDefault="00F03918" w:rsidP="00F039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FCDD4DE" w14:textId="77777777" w:rsidR="00A40271" w:rsidRPr="00921E32" w:rsidRDefault="00A40271" w:rsidP="00A40271">
      <w:pPr>
        <w:pStyle w:val="Comments"/>
        <w:rPr>
          <w:rFonts w:cs="Arial"/>
          <w:b/>
          <w:bCs/>
          <w:i w:val="0"/>
          <w:noProof w:val="0"/>
          <w:sz w:val="28"/>
          <w:szCs w:val="20"/>
          <w:lang w:eastAsia="ja-JP"/>
        </w:rPr>
      </w:pPr>
    </w:p>
    <w:p w14:paraId="166C5644" w14:textId="77777777" w:rsidR="00A40271" w:rsidRPr="00921E32"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55362DDE" w14:textId="7368B9EF" w:rsidR="00A40271"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F00554">
        <w:rPr>
          <w:rFonts w:eastAsia="MS Mincho" w:cs="Arial"/>
          <w:bCs/>
          <w:noProof w:val="0"/>
          <w:sz w:val="28"/>
          <w:lang w:eastAsia="ja-JP"/>
        </w:rPr>
        <w:t xml:space="preserve">On </w:t>
      </w:r>
      <w:r w:rsidRPr="00A40271">
        <w:rPr>
          <w:rFonts w:eastAsia="MS Mincho" w:cs="Arial"/>
          <w:bCs/>
          <w:noProof w:val="0"/>
          <w:sz w:val="28"/>
          <w:lang w:eastAsia="ja-JP"/>
        </w:rPr>
        <w:t xml:space="preserve">XR-specific capacity </w:t>
      </w:r>
      <w:r w:rsidR="00F00554">
        <w:rPr>
          <w:rFonts w:eastAsia="MS Mincho" w:cs="Arial"/>
          <w:bCs/>
          <w:noProof w:val="0"/>
          <w:sz w:val="28"/>
          <w:lang w:eastAsia="ja-JP"/>
        </w:rPr>
        <w:t>enhancement</w:t>
      </w:r>
      <w:r w:rsidR="00DB2775">
        <w:rPr>
          <w:rFonts w:eastAsia="MS Mincho" w:cs="Arial"/>
          <w:bCs/>
          <w:noProof w:val="0"/>
          <w:sz w:val="28"/>
          <w:lang w:eastAsia="ja-JP"/>
        </w:rPr>
        <w:t>s</w:t>
      </w:r>
      <w:r w:rsidR="00F00554">
        <w:rPr>
          <w:rFonts w:eastAsia="MS Mincho" w:cs="Arial"/>
          <w:bCs/>
          <w:noProof w:val="0"/>
          <w:sz w:val="28"/>
          <w:lang w:eastAsia="ja-JP"/>
        </w:rPr>
        <w:t xml:space="preserve"> techniques</w:t>
      </w:r>
    </w:p>
    <w:p w14:paraId="1A8A7C36" w14:textId="77777777" w:rsidR="00A40271" w:rsidRPr="00921E32" w:rsidRDefault="00A40271" w:rsidP="00A40271">
      <w:pPr>
        <w:pStyle w:val="Header"/>
        <w:rPr>
          <w:rFonts w:eastAsia="MS Mincho" w:cs="Arial"/>
          <w:bCs/>
          <w:noProof w:val="0"/>
          <w:sz w:val="28"/>
          <w:lang w:eastAsia="ja-JP"/>
        </w:rPr>
      </w:pPr>
      <w:r>
        <w:rPr>
          <w:rFonts w:eastAsia="MS Mincho" w:cs="Arial"/>
          <w:bCs/>
          <w:noProof w:val="0"/>
          <w:sz w:val="28"/>
          <w:lang w:eastAsia="ja-JP"/>
        </w:rPr>
        <w:t>Document for: Discussion and Decision</w:t>
      </w:r>
    </w:p>
    <w:bookmarkEnd w:id="0"/>
    <w:bookmarkEnd w:id="1"/>
    <w:p w14:paraId="34810E3F" w14:textId="77777777" w:rsidR="00EE036A"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072936" w:rsidRDefault="00EE036A" w:rsidP="00EE036A">
      <w:pPr>
        <w:pStyle w:val="Heading1"/>
        <w:jc w:val="both"/>
      </w:pPr>
      <w:r w:rsidRPr="00072936">
        <w:rPr>
          <w:rFonts w:hint="eastAsia"/>
          <w:lang w:eastAsia="zh-TW"/>
        </w:rPr>
        <w:t>Introduction</w:t>
      </w:r>
    </w:p>
    <w:p w14:paraId="4161EE4E" w14:textId="3A9768FA" w:rsidR="00CD0148" w:rsidRDefault="00EE036A" w:rsidP="007425CE">
      <w:pPr>
        <w:jc w:val="both"/>
        <w:rPr>
          <w:bCs/>
          <w:sz w:val="24"/>
          <w:szCs w:val="24"/>
          <w:lang w:eastAsia="zh-CN"/>
        </w:rPr>
      </w:pPr>
      <w:r w:rsidRPr="000C191B">
        <w:rPr>
          <w:rFonts w:eastAsia="SimSun"/>
          <w:sz w:val="24"/>
          <w:szCs w:val="24"/>
          <w:lang w:val="en-US" w:eastAsia="ja-JP"/>
        </w:rPr>
        <w:t xml:space="preserve">A new Rel-18 </w:t>
      </w:r>
      <w:r w:rsidR="004B1A33" w:rsidRPr="000C191B">
        <w:rPr>
          <w:rFonts w:eastAsia="SimSun"/>
          <w:sz w:val="24"/>
          <w:szCs w:val="24"/>
          <w:lang w:val="en-US" w:eastAsia="ja-JP"/>
        </w:rPr>
        <w:t>Work</w:t>
      </w:r>
      <w:r w:rsidRPr="000C191B">
        <w:rPr>
          <w:rFonts w:eastAsia="SimSun"/>
          <w:sz w:val="24"/>
          <w:szCs w:val="24"/>
          <w:lang w:val="en-US" w:eastAsia="ja-JP"/>
        </w:rPr>
        <w:t xml:space="preserve"> Item for XR enhancements in NR has been approved in RAN#9</w:t>
      </w:r>
      <w:r w:rsidR="00CD0148" w:rsidRPr="000C191B">
        <w:rPr>
          <w:rFonts w:eastAsia="SimSun"/>
          <w:sz w:val="24"/>
          <w:szCs w:val="24"/>
          <w:lang w:val="en-US" w:eastAsia="ja-JP"/>
        </w:rPr>
        <w:t xml:space="preserve">8-e </w:t>
      </w:r>
      <w:r w:rsidR="00CD0148" w:rsidRPr="000C191B">
        <w:rPr>
          <w:rFonts w:eastAsia="SimSun"/>
          <w:sz w:val="24"/>
          <w:szCs w:val="24"/>
          <w:lang w:val="en-US" w:eastAsia="ja-JP"/>
        </w:rPr>
        <w:fldChar w:fldCharType="begin"/>
      </w:r>
      <w:r w:rsidR="00CD0148" w:rsidRPr="000C191B">
        <w:rPr>
          <w:rFonts w:eastAsia="SimSun"/>
          <w:sz w:val="24"/>
          <w:szCs w:val="24"/>
          <w:lang w:val="en-US" w:eastAsia="ja-JP"/>
        </w:rPr>
        <w:instrText xml:space="preserve"> REF _Ref125548390 \r \h </w:instrText>
      </w:r>
      <w:r w:rsidR="000C191B">
        <w:rPr>
          <w:rFonts w:eastAsia="SimSun"/>
          <w:sz w:val="24"/>
          <w:szCs w:val="24"/>
          <w:lang w:val="en-US" w:eastAsia="ja-JP"/>
        </w:rPr>
        <w:instrText xml:space="preserve"> \* MERGEFORMAT </w:instrText>
      </w:r>
      <w:r w:rsidR="00CD0148" w:rsidRPr="000C191B">
        <w:rPr>
          <w:rFonts w:eastAsia="SimSun"/>
          <w:sz w:val="24"/>
          <w:szCs w:val="24"/>
          <w:lang w:val="en-US" w:eastAsia="ja-JP"/>
        </w:rPr>
      </w:r>
      <w:r w:rsidR="00CD0148" w:rsidRPr="000C191B">
        <w:rPr>
          <w:rFonts w:eastAsia="SimSun"/>
          <w:sz w:val="24"/>
          <w:szCs w:val="24"/>
          <w:lang w:val="en-US" w:eastAsia="ja-JP"/>
        </w:rPr>
        <w:fldChar w:fldCharType="separate"/>
      </w:r>
      <w:r w:rsidR="00CD0148" w:rsidRPr="000C191B">
        <w:rPr>
          <w:rFonts w:eastAsia="SimSun"/>
          <w:sz w:val="24"/>
          <w:szCs w:val="24"/>
          <w:lang w:val="en-US" w:eastAsia="ja-JP"/>
        </w:rPr>
        <w:t>[1]</w:t>
      </w:r>
      <w:r w:rsidR="00CD0148" w:rsidRPr="000C191B">
        <w:rPr>
          <w:rFonts w:eastAsia="SimSun"/>
          <w:sz w:val="24"/>
          <w:szCs w:val="24"/>
          <w:lang w:val="en-US" w:eastAsia="ja-JP"/>
        </w:rPr>
        <w:fldChar w:fldCharType="end"/>
      </w:r>
      <w:r w:rsidRPr="000C191B">
        <w:rPr>
          <w:bCs/>
          <w:sz w:val="24"/>
          <w:szCs w:val="24"/>
          <w:lang w:eastAsia="zh-CN"/>
        </w:rPr>
        <w:t xml:space="preserve">. </w:t>
      </w:r>
      <w:r w:rsidR="00CD0148" w:rsidRPr="000C191B">
        <w:rPr>
          <w:bCs/>
          <w:sz w:val="24"/>
          <w:szCs w:val="24"/>
          <w:lang w:eastAsia="zh-CN"/>
        </w:rPr>
        <w:t>Two</w:t>
      </w:r>
      <w:r w:rsidRPr="000C191B">
        <w:rPr>
          <w:bCs/>
          <w:sz w:val="24"/>
          <w:szCs w:val="24"/>
          <w:lang w:eastAsia="zh-CN"/>
        </w:rPr>
        <w:t xml:space="preserve"> main </w:t>
      </w:r>
      <w:r w:rsidR="00CD0148" w:rsidRPr="000C191B">
        <w:rPr>
          <w:bCs/>
          <w:sz w:val="24"/>
          <w:szCs w:val="24"/>
          <w:lang w:eastAsia="zh-CN"/>
        </w:rPr>
        <w:t xml:space="preserve">enhancements related to the system capacity are to be specified in RAN1 </w:t>
      </w:r>
      <w:r w:rsidR="00CD0148" w:rsidRPr="000C191B">
        <w:rPr>
          <w:bCs/>
          <w:sz w:val="24"/>
          <w:szCs w:val="24"/>
          <w:lang w:eastAsia="zh-CN"/>
        </w:rPr>
        <w:fldChar w:fldCharType="begin"/>
      </w:r>
      <w:r w:rsidR="00CD0148" w:rsidRPr="000C191B">
        <w:rPr>
          <w:bCs/>
          <w:sz w:val="24"/>
          <w:szCs w:val="24"/>
          <w:lang w:eastAsia="zh-CN"/>
        </w:rPr>
        <w:instrText xml:space="preserve"> REF _Ref125548390 \r \h </w:instrText>
      </w:r>
      <w:r w:rsidR="000C191B">
        <w:rPr>
          <w:bCs/>
          <w:sz w:val="24"/>
          <w:szCs w:val="24"/>
          <w:lang w:eastAsia="zh-CN"/>
        </w:rPr>
        <w:instrText xml:space="preserve"> \* MERGEFORMAT </w:instrText>
      </w:r>
      <w:r w:rsidR="00CD0148" w:rsidRPr="000C191B">
        <w:rPr>
          <w:bCs/>
          <w:sz w:val="24"/>
          <w:szCs w:val="24"/>
          <w:lang w:eastAsia="zh-CN"/>
        </w:rPr>
      </w:r>
      <w:r w:rsidR="00CD0148" w:rsidRPr="000C191B">
        <w:rPr>
          <w:bCs/>
          <w:sz w:val="24"/>
          <w:szCs w:val="24"/>
          <w:lang w:eastAsia="zh-CN"/>
        </w:rPr>
        <w:fldChar w:fldCharType="separate"/>
      </w:r>
      <w:r w:rsidR="00CD0148" w:rsidRPr="000C191B">
        <w:rPr>
          <w:bCs/>
          <w:sz w:val="24"/>
          <w:szCs w:val="24"/>
          <w:lang w:eastAsia="zh-CN"/>
        </w:rPr>
        <w:t>[1]</w:t>
      </w:r>
      <w:r w:rsidR="00CD0148" w:rsidRPr="000C191B">
        <w:rPr>
          <w:bCs/>
          <w:sz w:val="24"/>
          <w:szCs w:val="24"/>
          <w:lang w:eastAsia="zh-CN"/>
        </w:rPr>
        <w:fldChar w:fldCharType="end"/>
      </w:r>
      <w:r w:rsidR="00CD0148" w:rsidRPr="000C191B">
        <w:rPr>
          <w:bCs/>
          <w:sz w:val="24"/>
          <w:szCs w:val="24"/>
          <w:lang w:eastAsia="zh-CN"/>
        </w:rPr>
        <w:t>:</w:t>
      </w:r>
    </w:p>
    <w:p w14:paraId="4DF6071E" w14:textId="42BEC4C8" w:rsidR="00CD0148" w:rsidRPr="00CD0148" w:rsidRDefault="00CD0148" w:rsidP="007425CE">
      <w:pPr>
        <w:pStyle w:val="B2"/>
        <w:jc w:val="both"/>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t xml:space="preserve">Multiple CG PUSCH transmission occasions in a period of a single CG PUSCH configuration </w:t>
      </w:r>
    </w:p>
    <w:p w14:paraId="4E1618DF" w14:textId="54FAD5E1" w:rsidR="00CD0148" w:rsidRPr="000C191B" w:rsidRDefault="00CD0148" w:rsidP="007425CE">
      <w:pPr>
        <w:pStyle w:val="B2"/>
        <w:jc w:val="both"/>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t xml:space="preserve">Dynamic indication of unused CG PUSCH occasion(s) based on UCI by the UE </w:t>
      </w:r>
    </w:p>
    <w:p w14:paraId="1202FE67" w14:textId="155ABC5D" w:rsidR="00EE036A" w:rsidRPr="00EE036A" w:rsidRDefault="00EE036A" w:rsidP="007425CE">
      <w:pPr>
        <w:jc w:val="both"/>
        <w:rPr>
          <w:rFonts w:eastAsia="SimSun"/>
          <w:sz w:val="24"/>
          <w:szCs w:val="24"/>
          <w:lang w:val="en-US" w:eastAsia="ja-JP"/>
        </w:rPr>
      </w:pPr>
      <w:r w:rsidRPr="00EE036A">
        <w:rPr>
          <w:rFonts w:eastAsia="SimSun"/>
          <w:sz w:val="24"/>
          <w:szCs w:val="24"/>
          <w:lang w:val="en-US" w:eastAsia="ja-JP"/>
        </w:rPr>
        <w:t xml:space="preserve">In this Tdoc, we </w:t>
      </w:r>
      <w:r w:rsidR="005A3B77">
        <w:rPr>
          <w:rFonts w:eastAsia="SimSun"/>
          <w:sz w:val="24"/>
          <w:szCs w:val="24"/>
          <w:lang w:val="en-US" w:eastAsia="ja-JP"/>
        </w:rPr>
        <w:t xml:space="preserve">propose some techniques to specify the two enhancements </w:t>
      </w:r>
      <w:r w:rsidR="00C24D14">
        <w:rPr>
          <w:rFonts w:eastAsia="SimSun"/>
          <w:sz w:val="24"/>
          <w:szCs w:val="24"/>
          <w:lang w:val="en-US" w:eastAsia="ja-JP"/>
        </w:rPr>
        <w:t>above</w:t>
      </w:r>
      <w:r w:rsidR="005A3B77">
        <w:rPr>
          <w:rFonts w:eastAsia="SimSun"/>
          <w:sz w:val="24"/>
          <w:szCs w:val="24"/>
          <w:lang w:val="en-US" w:eastAsia="ja-JP"/>
        </w:rPr>
        <w:t xml:space="preserve">. </w:t>
      </w:r>
    </w:p>
    <w:p w14:paraId="0232FC34" w14:textId="77777777" w:rsidR="00C5719A" w:rsidRDefault="00C5719A" w:rsidP="00C5719A">
      <w:pPr>
        <w:rPr>
          <w:rFonts w:eastAsia="SimSun"/>
          <w:lang w:val="en-US" w:eastAsia="ja-JP"/>
        </w:rPr>
      </w:pPr>
    </w:p>
    <w:p w14:paraId="5C0C8E51" w14:textId="4287C95B" w:rsidR="005A3B77" w:rsidRPr="005A3B77" w:rsidRDefault="005A3B77" w:rsidP="00C5719A">
      <w:pPr>
        <w:pStyle w:val="Heading1"/>
        <w:jc w:val="both"/>
        <w:rPr>
          <w:lang w:eastAsia="zh-TW"/>
        </w:rPr>
      </w:pPr>
      <w:r w:rsidRPr="005A3B77">
        <w:rPr>
          <w:lang w:eastAsia="zh-TW"/>
        </w:rPr>
        <w:t>Multiple CG PUSCH transmission occasions</w:t>
      </w:r>
    </w:p>
    <w:p w14:paraId="05A4C993" w14:textId="6D467BA3" w:rsidR="00E7288B" w:rsidRDefault="00E7288B" w:rsidP="00904D02">
      <w:pPr>
        <w:jc w:val="both"/>
        <w:rPr>
          <w:sz w:val="24"/>
          <w:szCs w:val="24"/>
          <w:lang w:eastAsia="zh-TW"/>
        </w:rPr>
      </w:pPr>
      <w:r>
        <w:rPr>
          <w:sz w:val="24"/>
          <w:szCs w:val="24"/>
          <w:lang w:eastAsia="zh-TW"/>
        </w:rPr>
        <w:t xml:space="preserve">The support of multiple PUSCH occasions in a CG </w:t>
      </w:r>
      <w:r w:rsidR="006353C9">
        <w:rPr>
          <w:sz w:val="24"/>
          <w:szCs w:val="24"/>
          <w:lang w:eastAsia="zh-TW"/>
        </w:rPr>
        <w:t>period</w:t>
      </w:r>
      <w:r>
        <w:rPr>
          <w:sz w:val="24"/>
          <w:szCs w:val="24"/>
          <w:lang w:eastAsia="zh-TW"/>
        </w:rPr>
        <w:t xml:space="preserve"> is beneficial</w:t>
      </w:r>
      <w:r w:rsidR="005F1807">
        <w:rPr>
          <w:sz w:val="24"/>
          <w:szCs w:val="24"/>
          <w:lang w:eastAsia="zh-TW"/>
        </w:rPr>
        <w:t xml:space="preserve"> to reduce latency for XR and improve performance.</w:t>
      </w:r>
    </w:p>
    <w:p w14:paraId="1F583E89" w14:textId="77777777" w:rsidR="000C68ED" w:rsidRDefault="000C68ED" w:rsidP="000C68ED">
      <w:pPr>
        <w:rPr>
          <w:rFonts w:eastAsia="SimSun"/>
          <w:lang w:val="en-US" w:eastAsia="ja-JP"/>
        </w:rPr>
      </w:pPr>
    </w:p>
    <w:p w14:paraId="1763DB8C" w14:textId="5702E850" w:rsidR="000C68ED" w:rsidRDefault="00721219" w:rsidP="000C68ED">
      <w:pPr>
        <w:pStyle w:val="Heading2"/>
        <w:rPr>
          <w:lang w:eastAsia="zh-TW"/>
        </w:rPr>
      </w:pPr>
      <w:r>
        <w:rPr>
          <w:lang w:eastAsia="zh-TW"/>
        </w:rPr>
        <w:t>T</w:t>
      </w:r>
      <w:r w:rsidRPr="00721219">
        <w:rPr>
          <w:lang w:eastAsia="zh-TW"/>
        </w:rPr>
        <w:t>ime domain resource allocation of CG PUSCHs associated to a multi-PUSCHs CG</w:t>
      </w:r>
    </w:p>
    <w:p w14:paraId="1542E3C1" w14:textId="5636BB88" w:rsidR="00721219" w:rsidRPr="00721219" w:rsidRDefault="00780E65" w:rsidP="00721219">
      <w:pPr>
        <w:rPr>
          <w:rFonts w:cs="Times"/>
          <w:sz w:val="24"/>
          <w:szCs w:val="24"/>
          <w:lang w:eastAsia="x-none"/>
        </w:rPr>
      </w:pPr>
      <w:r>
        <w:rPr>
          <w:rFonts w:cs="Times"/>
          <w:sz w:val="24"/>
          <w:szCs w:val="24"/>
          <w:lang w:eastAsia="x-none"/>
        </w:rPr>
        <w:t>The following agreement has been made in RAN1#112 regarding the time domain resource allocation of CG PUSCHs associated to a multi-PUSCHs CG:</w:t>
      </w:r>
    </w:p>
    <w:p w14:paraId="4228249A" w14:textId="77777777" w:rsidR="00721219" w:rsidRPr="00721219" w:rsidRDefault="00721219" w:rsidP="00721219">
      <w:pPr>
        <w:rPr>
          <w:b/>
          <w:bCs/>
          <w:sz w:val="24"/>
          <w:szCs w:val="24"/>
          <w:lang w:eastAsia="x-none"/>
        </w:rPr>
      </w:pPr>
      <w:r w:rsidRPr="00721219">
        <w:rPr>
          <w:b/>
          <w:bCs/>
          <w:sz w:val="24"/>
          <w:szCs w:val="24"/>
          <w:highlight w:val="green"/>
          <w:lang w:eastAsia="x-none"/>
        </w:rPr>
        <w:t>Agreement</w:t>
      </w:r>
    </w:p>
    <w:p w14:paraId="1910F859" w14:textId="77777777" w:rsidR="00721219" w:rsidRPr="00721219" w:rsidRDefault="00721219" w:rsidP="00721219">
      <w:pPr>
        <w:rPr>
          <w:sz w:val="24"/>
          <w:szCs w:val="24"/>
          <w:lang w:eastAsia="ja-JP"/>
        </w:rPr>
      </w:pPr>
      <w:r w:rsidRPr="00721219">
        <w:rPr>
          <w:sz w:val="24"/>
          <w:szCs w:val="24"/>
          <w:lang w:eastAsia="ja-JP"/>
        </w:rPr>
        <w:t xml:space="preserve">For determination of the time domain resource allocation of CG PUSCHs associated to a </w:t>
      </w:r>
      <w:r w:rsidRPr="00721219">
        <w:rPr>
          <w:b/>
          <w:bCs/>
          <w:sz w:val="24"/>
          <w:szCs w:val="24"/>
          <w:lang w:eastAsia="ja-JP"/>
        </w:rPr>
        <w:t>multi-PUSCHs CG</w:t>
      </w:r>
      <w:r w:rsidRPr="00721219">
        <w:rPr>
          <w:sz w:val="24"/>
          <w:szCs w:val="24"/>
          <w:lang w:eastAsia="ja-JP"/>
        </w:rPr>
        <w:t>, the following alternatives for further study:</w:t>
      </w:r>
    </w:p>
    <w:p w14:paraId="3B141DFD" w14:textId="77777777" w:rsidR="00721219" w:rsidRPr="00721219" w:rsidRDefault="00721219">
      <w:pPr>
        <w:pStyle w:val="ListParagraph"/>
        <w:numPr>
          <w:ilvl w:val="0"/>
          <w:numId w:val="14"/>
        </w:numPr>
        <w:spacing w:after="0" w:line="259" w:lineRule="auto"/>
        <w:contextualSpacing w:val="0"/>
        <w:rPr>
          <w:rFonts w:ascii="Times New Roman" w:hAnsi="Times New Roman"/>
        </w:rPr>
      </w:pPr>
      <w:r w:rsidRPr="00721219">
        <w:rPr>
          <w:rFonts w:ascii="Times New Roman" w:hAnsi="Times New Roman"/>
          <w:b/>
          <w:bCs/>
        </w:rPr>
        <w:t>Alt-A:</w:t>
      </w:r>
      <w:r w:rsidRPr="00721219">
        <w:rPr>
          <w:rFonts w:ascii="Times New Roman" w:hAnsi="Times New Roman"/>
        </w:rPr>
        <w:t xml:space="preserve"> TDRA determination based on repetition framework. </w:t>
      </w:r>
    </w:p>
    <w:p w14:paraId="0DCF3A78" w14:textId="77777777" w:rsidR="00721219" w:rsidRPr="00721219" w:rsidRDefault="00721219">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b/>
          <w:bCs/>
        </w:rPr>
        <w:t>Alt-A1:</w:t>
      </w:r>
      <w:r w:rsidRPr="00721219">
        <w:rPr>
          <w:rFonts w:ascii="Times New Roman" w:hAnsi="Times New Roman"/>
        </w:rPr>
        <w:t xml:space="preserve"> Follow the time domain resource mapping of Type A repetition</w:t>
      </w:r>
    </w:p>
    <w:p w14:paraId="6202D2FA"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N configured by higher layers or indicated by activation DCI</w:t>
      </w:r>
    </w:p>
    <w:p w14:paraId="2164A24E"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Single SLIV is determined from TDRA</w:t>
      </w:r>
    </w:p>
    <w:p w14:paraId="2CB349E0"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The same SLIV in N PUSCH in consecutive slots per CG period</w:t>
      </w:r>
    </w:p>
    <w:p w14:paraId="7525F169" w14:textId="77777777" w:rsidR="00721219" w:rsidRPr="00721219" w:rsidRDefault="00721219">
      <w:pPr>
        <w:pStyle w:val="ListParagraph"/>
        <w:numPr>
          <w:ilvl w:val="3"/>
          <w:numId w:val="14"/>
        </w:numPr>
        <w:spacing w:after="0" w:line="259" w:lineRule="auto"/>
        <w:contextualSpacing w:val="0"/>
        <w:rPr>
          <w:rFonts w:ascii="Times New Roman" w:hAnsi="Times New Roman"/>
        </w:rPr>
      </w:pPr>
      <w:r w:rsidRPr="00721219">
        <w:rPr>
          <w:rFonts w:ascii="Times New Roman" w:hAnsi="Times New Roman"/>
        </w:rPr>
        <w:t>FFS for non-consecutive slots</w:t>
      </w:r>
    </w:p>
    <w:p w14:paraId="4BAB3D95"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lastRenderedPageBreak/>
        <w:t>FFS details, including related RRC parameters</w:t>
      </w:r>
    </w:p>
    <w:p w14:paraId="03666176" w14:textId="77777777" w:rsidR="00721219" w:rsidRPr="00721219" w:rsidRDefault="00721219">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b/>
          <w:bCs/>
        </w:rPr>
        <w:t>Alt-A2:</w:t>
      </w:r>
      <w:r w:rsidRPr="00721219">
        <w:rPr>
          <w:rFonts w:ascii="Times New Roman" w:hAnsi="Times New Roman"/>
        </w:rPr>
        <w:t xml:space="preserve"> Follow the time domain resource mapping of Type B repetition</w:t>
      </w:r>
    </w:p>
    <w:p w14:paraId="09B5A7AA"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N configured by higher layers or indicated by activation DCI</w:t>
      </w:r>
    </w:p>
    <w:p w14:paraId="18EDD64A"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Single SLIV is determined from TDRA</w:t>
      </w:r>
    </w:p>
    <w:p w14:paraId="77428AD4" w14:textId="77777777" w:rsidR="00721219" w:rsidRPr="00721219" w:rsidRDefault="00721219">
      <w:pPr>
        <w:pStyle w:val="ListParagraph"/>
        <w:numPr>
          <w:ilvl w:val="3"/>
          <w:numId w:val="14"/>
        </w:numPr>
        <w:spacing w:after="0" w:line="259" w:lineRule="auto"/>
        <w:contextualSpacing w:val="0"/>
        <w:rPr>
          <w:rFonts w:ascii="Times New Roman" w:hAnsi="Times New Roman"/>
        </w:rPr>
      </w:pPr>
      <w:r w:rsidRPr="00721219">
        <w:rPr>
          <w:rFonts w:ascii="Times New Roman" w:hAnsi="Times New Roman"/>
        </w:rPr>
        <w:t xml:space="preserve"> The SLIV used for 1</w:t>
      </w:r>
      <w:r w:rsidRPr="00721219">
        <w:rPr>
          <w:rFonts w:ascii="Times New Roman" w:hAnsi="Times New Roman"/>
          <w:vertAlign w:val="superscript"/>
        </w:rPr>
        <w:t>st</w:t>
      </w:r>
      <w:r w:rsidRPr="00721219">
        <w:rPr>
          <w:rFonts w:ascii="Times New Roman" w:hAnsi="Times New Roman"/>
        </w:rPr>
        <w:t xml:space="preserve"> PUSCH per CG period.</w:t>
      </w:r>
    </w:p>
    <w:p w14:paraId="4ED4DED3"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N consecutive nominal PUSCHs with same duration per CG period</w:t>
      </w:r>
    </w:p>
    <w:p w14:paraId="57752F93"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Note: N is not necessarily the repetition factor.</w:t>
      </w:r>
    </w:p>
    <w:p w14:paraId="45AEFBF5" w14:textId="77777777" w:rsidR="00721219" w:rsidRPr="00721219" w:rsidRDefault="00721219" w:rsidP="00721219">
      <w:pPr>
        <w:pStyle w:val="ListParagraph"/>
        <w:ind w:left="800"/>
        <w:rPr>
          <w:rFonts w:ascii="Times New Roman" w:hAnsi="Times New Roman"/>
        </w:rPr>
      </w:pPr>
      <w:r w:rsidRPr="00721219">
        <w:rPr>
          <w:rFonts w:ascii="Times New Roman" w:hAnsi="Times New Roman"/>
        </w:rPr>
        <w:t>FFS details, including related RRC parameters</w:t>
      </w:r>
    </w:p>
    <w:p w14:paraId="6504D2DF" w14:textId="77777777" w:rsidR="00721219" w:rsidRPr="00721219" w:rsidRDefault="00721219">
      <w:pPr>
        <w:pStyle w:val="ListParagraph"/>
        <w:numPr>
          <w:ilvl w:val="0"/>
          <w:numId w:val="14"/>
        </w:numPr>
        <w:spacing w:after="0" w:line="259" w:lineRule="auto"/>
        <w:contextualSpacing w:val="0"/>
        <w:rPr>
          <w:rFonts w:ascii="Times New Roman" w:hAnsi="Times New Roman"/>
        </w:rPr>
      </w:pPr>
      <w:r w:rsidRPr="00721219">
        <w:rPr>
          <w:rFonts w:ascii="Times New Roman" w:hAnsi="Times New Roman"/>
          <w:b/>
          <w:bCs/>
        </w:rPr>
        <w:t>Alt-B:</w:t>
      </w:r>
      <w:r w:rsidRPr="00721219">
        <w:rPr>
          <w:rFonts w:ascii="Times New Roman" w:hAnsi="Times New Roman"/>
        </w:rPr>
        <w:t xml:space="preserve"> TDRA determination based on NR-U framework</w:t>
      </w:r>
    </w:p>
    <w:p w14:paraId="051AB24C" w14:textId="77777777" w:rsidR="00721219" w:rsidRPr="00721219" w:rsidRDefault="00721219">
      <w:pPr>
        <w:pStyle w:val="ListParagraph"/>
        <w:numPr>
          <w:ilvl w:val="2"/>
          <w:numId w:val="14"/>
        </w:numPr>
        <w:spacing w:after="160" w:line="259" w:lineRule="auto"/>
        <w:contextualSpacing w:val="0"/>
        <w:rPr>
          <w:rFonts w:ascii="Times New Roman" w:hAnsi="Times New Roman"/>
        </w:rPr>
      </w:pPr>
      <w:r w:rsidRPr="00721219">
        <w:rPr>
          <w:rFonts w:ascii="Times New Roman" w:hAnsi="Times New Roman"/>
        </w:rPr>
        <w:t>N and M configured by higher layers</w:t>
      </w:r>
    </w:p>
    <w:p w14:paraId="6C36B5B2"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Single SLIV is determined from TDRA.</w:t>
      </w:r>
    </w:p>
    <w:p w14:paraId="09E54E53" w14:textId="77777777" w:rsidR="00721219" w:rsidRPr="00721219" w:rsidRDefault="00721219">
      <w:pPr>
        <w:pStyle w:val="ListParagraph"/>
        <w:numPr>
          <w:ilvl w:val="3"/>
          <w:numId w:val="14"/>
        </w:numPr>
        <w:spacing w:after="160" w:line="259" w:lineRule="auto"/>
        <w:contextualSpacing w:val="0"/>
        <w:rPr>
          <w:rFonts w:ascii="Times New Roman" w:hAnsi="Times New Roman"/>
        </w:rPr>
      </w:pPr>
      <w:r w:rsidRPr="00721219">
        <w:rPr>
          <w:rFonts w:ascii="Times New Roman" w:hAnsi="Times New Roman"/>
        </w:rPr>
        <w:t>The SLIV used for 1</w:t>
      </w:r>
      <w:r w:rsidRPr="00721219">
        <w:rPr>
          <w:rFonts w:ascii="Times New Roman" w:hAnsi="Times New Roman"/>
          <w:vertAlign w:val="superscript"/>
        </w:rPr>
        <w:t>st</w:t>
      </w:r>
      <w:r w:rsidRPr="00721219">
        <w:rPr>
          <w:rFonts w:ascii="Times New Roman" w:hAnsi="Times New Roman"/>
        </w:rPr>
        <w:t xml:space="preserve"> PUSCH per CG period.</w:t>
      </w:r>
    </w:p>
    <w:p w14:paraId="3CFA85EB"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M consecutive PUSCH TOs with same duration in slot. The M PUSCH TOs are used in N consecutive slots per CG period</w:t>
      </w:r>
    </w:p>
    <w:p w14:paraId="71F051F3" w14:textId="77777777" w:rsidR="00721219" w:rsidRPr="00721219" w:rsidRDefault="00721219">
      <w:pPr>
        <w:pStyle w:val="ListParagraph"/>
        <w:numPr>
          <w:ilvl w:val="2"/>
          <w:numId w:val="14"/>
        </w:numPr>
        <w:spacing w:after="0" w:line="259" w:lineRule="auto"/>
        <w:contextualSpacing w:val="0"/>
        <w:rPr>
          <w:rFonts w:ascii="Times New Roman" w:hAnsi="Times New Roman"/>
          <w:iCs/>
        </w:rPr>
      </w:pPr>
      <w:r w:rsidRPr="00721219">
        <w:rPr>
          <w:rFonts w:ascii="Times New Roman" w:hAnsi="Times New Roman"/>
        </w:rPr>
        <w:t xml:space="preserve">Note: N and M are configured independently from </w:t>
      </w:r>
      <w:r w:rsidRPr="00721219">
        <w:rPr>
          <w:rFonts w:ascii="Times New Roman" w:hAnsi="Times New Roman"/>
          <w:i/>
          <w:color w:val="000000"/>
          <w:lang w:eastAsia="zh-CN"/>
        </w:rPr>
        <w:t xml:space="preserve">cg-nrofSlots-r16 </w:t>
      </w:r>
      <w:r w:rsidRPr="00721219">
        <w:rPr>
          <w:rFonts w:ascii="Times New Roman" w:hAnsi="Times New Roman"/>
          <w:iCs/>
          <w:color w:val="000000"/>
          <w:lang w:eastAsia="zh-CN"/>
        </w:rPr>
        <w:t>and</w:t>
      </w:r>
      <w:r w:rsidRPr="00721219">
        <w:rPr>
          <w:rFonts w:ascii="Times New Roman" w:hAnsi="Times New Roman"/>
          <w:i/>
          <w:color w:val="000000"/>
          <w:lang w:eastAsia="zh-CN"/>
        </w:rPr>
        <w:t xml:space="preserve"> cg-nrofPUSCH-InSlot-r16, </w:t>
      </w:r>
      <w:r w:rsidRPr="00721219">
        <w:rPr>
          <w:rFonts w:ascii="Times New Roman" w:hAnsi="Times New Roman"/>
          <w:iCs/>
          <w:color w:val="000000"/>
          <w:lang w:eastAsia="zh-CN"/>
        </w:rPr>
        <w:t>respectively</w:t>
      </w:r>
      <w:r w:rsidRPr="00721219">
        <w:rPr>
          <w:rFonts w:ascii="Times New Roman" w:hAnsi="Times New Roman"/>
          <w:i/>
          <w:color w:val="000000"/>
          <w:lang w:eastAsia="zh-CN"/>
        </w:rPr>
        <w:t xml:space="preserve">. </w:t>
      </w:r>
      <w:r w:rsidRPr="00721219">
        <w:rPr>
          <w:rFonts w:ascii="Times New Roman" w:hAnsi="Times New Roman"/>
          <w:iCs/>
          <w:color w:val="000000"/>
          <w:lang w:eastAsia="zh-CN"/>
        </w:rPr>
        <w:t xml:space="preserve">M and N configuration is independent from </w:t>
      </w:r>
      <w:r w:rsidRPr="00721219">
        <w:rPr>
          <w:rFonts w:ascii="Times New Roman" w:hAnsi="Times New Roman"/>
          <w:i/>
          <w:color w:val="000000"/>
          <w:lang w:eastAsia="zh-CN"/>
        </w:rPr>
        <w:t>cgRetransmissionTimer</w:t>
      </w:r>
      <w:r w:rsidRPr="00721219">
        <w:rPr>
          <w:rFonts w:ascii="Times New Roman" w:hAnsi="Times New Roman"/>
          <w:iCs/>
          <w:color w:val="000000"/>
          <w:lang w:eastAsia="zh-CN"/>
        </w:rPr>
        <w:t xml:space="preserve"> configuration.</w:t>
      </w:r>
    </w:p>
    <w:p w14:paraId="2B84BF5B"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FFS details, including related RRC parameters</w:t>
      </w:r>
    </w:p>
    <w:p w14:paraId="1EADC513" w14:textId="77777777" w:rsidR="00721219" w:rsidRPr="00721219" w:rsidRDefault="00721219">
      <w:pPr>
        <w:pStyle w:val="ListParagraph"/>
        <w:numPr>
          <w:ilvl w:val="0"/>
          <w:numId w:val="14"/>
        </w:numPr>
        <w:spacing w:after="0" w:line="259" w:lineRule="auto"/>
        <w:contextualSpacing w:val="0"/>
        <w:rPr>
          <w:rFonts w:ascii="Times New Roman" w:hAnsi="Times New Roman"/>
        </w:rPr>
      </w:pPr>
      <w:r w:rsidRPr="00721219">
        <w:rPr>
          <w:rFonts w:ascii="Times New Roman" w:hAnsi="Times New Roman"/>
          <w:b/>
          <w:bCs/>
        </w:rPr>
        <w:t>Alt-C:</w:t>
      </w:r>
      <w:r w:rsidRPr="00721219">
        <w:rPr>
          <w:rFonts w:ascii="Times New Roman" w:hAnsi="Times New Roman"/>
        </w:rPr>
        <w:t xml:space="preserve"> TDRA determination based on single DCI scheduling multiple PUSCHs</w:t>
      </w:r>
    </w:p>
    <w:p w14:paraId="0B6E3A87" w14:textId="77777777" w:rsidR="00721219" w:rsidRPr="00721219" w:rsidRDefault="00721219">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b/>
          <w:bCs/>
        </w:rPr>
        <w:t>Alt-C1:</w:t>
      </w:r>
      <w:r w:rsidRPr="00721219">
        <w:rPr>
          <w:rFonts w:ascii="Times New Roman" w:hAnsi="Times New Roman"/>
        </w:rPr>
        <w:t xml:space="preserve"> Follow Rel-16 single DCI scheduling multiple PUSCHs</w:t>
      </w:r>
    </w:p>
    <w:p w14:paraId="1EC8119B"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TDRA configured by pusch-TimeDomainAllocationListForMultiPUSCH-r16 with k2-r16</w:t>
      </w:r>
    </w:p>
    <w:p w14:paraId="7C582280"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A row of TDRA with N entries determines the time domain resources allocation of N PUSCH TOs per period</w:t>
      </w:r>
    </w:p>
    <w:p w14:paraId="5C30755F" w14:textId="77777777" w:rsidR="00721219" w:rsidRPr="00721219" w:rsidRDefault="00721219">
      <w:pPr>
        <w:pStyle w:val="ListParagraph"/>
        <w:numPr>
          <w:ilvl w:val="3"/>
          <w:numId w:val="14"/>
        </w:numPr>
        <w:spacing w:after="0" w:line="259" w:lineRule="auto"/>
        <w:contextualSpacing w:val="0"/>
        <w:rPr>
          <w:rFonts w:ascii="Times New Roman" w:hAnsi="Times New Roman"/>
        </w:rPr>
      </w:pPr>
      <w:r w:rsidRPr="00721219">
        <w:rPr>
          <w:rFonts w:ascii="Times New Roman" w:hAnsi="Times New Roman"/>
        </w:rPr>
        <w:t>Note: N PUSCH TOs should be consecutive PUSCH TOs in consecutive slots.</w:t>
      </w:r>
    </w:p>
    <w:p w14:paraId="4A139481"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FFS details, including related RRC parameters</w:t>
      </w:r>
    </w:p>
    <w:p w14:paraId="6C34EE47" w14:textId="77777777" w:rsidR="00721219" w:rsidRPr="00721219" w:rsidRDefault="00721219">
      <w:pPr>
        <w:pStyle w:val="ListParagraph"/>
        <w:numPr>
          <w:ilvl w:val="1"/>
          <w:numId w:val="14"/>
        </w:numPr>
        <w:spacing w:after="0" w:line="259" w:lineRule="auto"/>
        <w:contextualSpacing w:val="0"/>
        <w:rPr>
          <w:rFonts w:ascii="Times New Roman" w:hAnsi="Times New Roman"/>
        </w:rPr>
      </w:pPr>
      <w:r w:rsidRPr="00721219">
        <w:rPr>
          <w:rFonts w:ascii="Times New Roman" w:hAnsi="Times New Roman"/>
          <w:b/>
          <w:bCs/>
        </w:rPr>
        <w:t>Alt-C2:</w:t>
      </w:r>
      <w:r w:rsidRPr="00721219">
        <w:rPr>
          <w:rFonts w:ascii="Times New Roman" w:hAnsi="Times New Roman"/>
        </w:rPr>
        <w:t xml:space="preserve"> Follow Rel-17 single DCI scheduling multiple PUSCHs</w:t>
      </w:r>
    </w:p>
    <w:p w14:paraId="45A61CB1"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TDRA configured by pusch-TimeDomainAllocationListForMultiPUSCH-r16 with extendedK2-r17</w:t>
      </w:r>
    </w:p>
    <w:p w14:paraId="10A798BB"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A row of TDRA with N entries determines the time domain resources allocation of N PUSCH TOs per period</w:t>
      </w:r>
    </w:p>
    <w:p w14:paraId="089AFD07" w14:textId="77777777" w:rsidR="00721219" w:rsidRPr="00721219" w:rsidRDefault="00721219">
      <w:pPr>
        <w:pStyle w:val="ListParagraph"/>
        <w:numPr>
          <w:ilvl w:val="3"/>
          <w:numId w:val="14"/>
        </w:numPr>
        <w:spacing w:after="0" w:line="259" w:lineRule="auto"/>
        <w:contextualSpacing w:val="0"/>
        <w:rPr>
          <w:rFonts w:ascii="Times New Roman" w:hAnsi="Times New Roman"/>
          <w:strike/>
        </w:rPr>
      </w:pPr>
      <w:r w:rsidRPr="00721219">
        <w:rPr>
          <w:rFonts w:ascii="Times New Roman" w:hAnsi="Times New Roman"/>
        </w:rPr>
        <w:t>Note: N PUSCH TOs can be non-consecutive PUSCHs and/or in non-consecutive slots.</w:t>
      </w:r>
    </w:p>
    <w:p w14:paraId="3CE9A6C5" w14:textId="77777777" w:rsidR="00721219" w:rsidRPr="00721219" w:rsidRDefault="00721219">
      <w:pPr>
        <w:pStyle w:val="ListParagraph"/>
        <w:numPr>
          <w:ilvl w:val="2"/>
          <w:numId w:val="14"/>
        </w:numPr>
        <w:spacing w:after="0" w:line="259" w:lineRule="auto"/>
        <w:contextualSpacing w:val="0"/>
        <w:rPr>
          <w:rFonts w:ascii="Times New Roman" w:hAnsi="Times New Roman"/>
        </w:rPr>
      </w:pPr>
      <w:r w:rsidRPr="00721219">
        <w:rPr>
          <w:rFonts w:ascii="Times New Roman" w:hAnsi="Times New Roman"/>
        </w:rPr>
        <w:t>FFS details, including related RRC parameters</w:t>
      </w:r>
    </w:p>
    <w:p w14:paraId="440217CF" w14:textId="7F11E1DC" w:rsidR="000C68ED" w:rsidRDefault="000C68ED" w:rsidP="00904D02">
      <w:pPr>
        <w:jc w:val="both"/>
        <w:rPr>
          <w:sz w:val="24"/>
          <w:szCs w:val="24"/>
          <w:lang w:eastAsia="zh-TW"/>
        </w:rPr>
      </w:pPr>
    </w:p>
    <w:p w14:paraId="6C12B81E" w14:textId="5DD76D06" w:rsidR="00DC076D" w:rsidRDefault="004345A5" w:rsidP="00904D02">
      <w:pPr>
        <w:jc w:val="both"/>
        <w:rPr>
          <w:sz w:val="24"/>
          <w:szCs w:val="24"/>
          <w:lang w:eastAsia="zh-TW"/>
        </w:rPr>
      </w:pPr>
      <w:r>
        <w:rPr>
          <w:sz w:val="24"/>
          <w:szCs w:val="24"/>
          <w:lang w:eastAsia="zh-TW"/>
        </w:rPr>
        <w:t xml:space="preserve">Supporting companies need to clarify how the single DCI scheduling multiple PUSCHs in Alt-C will be adapted for </w:t>
      </w:r>
      <w:r>
        <w:rPr>
          <w:sz w:val="24"/>
          <w:szCs w:val="24"/>
          <w:lang w:eastAsia="zh-TW"/>
        </w:rPr>
        <w:t>CG configuration</w:t>
      </w:r>
      <w:r>
        <w:rPr>
          <w:sz w:val="24"/>
          <w:szCs w:val="24"/>
          <w:lang w:eastAsia="zh-TW"/>
        </w:rPr>
        <w:t xml:space="preserve"> with the multiple PUSCH occasions for CG type 1. It seems Alt-C could operate with CG type 2 as the UL DCI can indicate the row of the TDRA with the N entries. </w:t>
      </w:r>
      <w:proofErr w:type="gramStart"/>
      <w:r>
        <w:rPr>
          <w:sz w:val="24"/>
          <w:szCs w:val="24"/>
          <w:lang w:eastAsia="zh-TW"/>
        </w:rPr>
        <w:t>However</w:t>
      </w:r>
      <w:proofErr w:type="gramEnd"/>
      <w:r>
        <w:rPr>
          <w:sz w:val="24"/>
          <w:szCs w:val="24"/>
          <w:lang w:eastAsia="zh-TW"/>
        </w:rPr>
        <w:t xml:space="preserve"> for type-1, it seems the other alternatives are more adequate. </w:t>
      </w:r>
    </w:p>
    <w:p w14:paraId="5E2CDEEF" w14:textId="77777777" w:rsidR="00E84FC7" w:rsidRDefault="00E84FC7" w:rsidP="00904D02">
      <w:pPr>
        <w:jc w:val="both"/>
        <w:rPr>
          <w:sz w:val="24"/>
          <w:szCs w:val="24"/>
          <w:lang w:eastAsia="zh-TW"/>
        </w:rPr>
      </w:pPr>
    </w:p>
    <w:p w14:paraId="200FD633" w14:textId="3093D69A" w:rsidR="0048271A" w:rsidRDefault="005A3B77" w:rsidP="00904D02">
      <w:pPr>
        <w:jc w:val="both"/>
        <w:rPr>
          <w:sz w:val="24"/>
          <w:szCs w:val="24"/>
          <w:lang w:eastAsia="zh-TW"/>
        </w:rPr>
      </w:pPr>
      <w:r w:rsidRPr="005A3B77">
        <w:rPr>
          <w:sz w:val="24"/>
          <w:szCs w:val="24"/>
          <w:lang w:eastAsia="zh-TW"/>
        </w:rPr>
        <w:lastRenderedPageBreak/>
        <w:t>R</w:t>
      </w:r>
      <w:r>
        <w:rPr>
          <w:sz w:val="24"/>
          <w:szCs w:val="24"/>
          <w:lang w:eastAsia="zh-TW"/>
        </w:rPr>
        <w:t>el-</w:t>
      </w:r>
      <w:r w:rsidRPr="005A3B77">
        <w:rPr>
          <w:sz w:val="24"/>
          <w:szCs w:val="24"/>
          <w:lang w:eastAsia="zh-TW"/>
        </w:rPr>
        <w:t>16 NR-U</w:t>
      </w:r>
      <w:r>
        <w:rPr>
          <w:sz w:val="24"/>
          <w:szCs w:val="24"/>
          <w:lang w:eastAsia="zh-TW"/>
        </w:rPr>
        <w:t xml:space="preserve"> specification includes the use of CG with multiple CG</w:t>
      </w:r>
      <w:r w:rsidR="00E7288B">
        <w:rPr>
          <w:sz w:val="24"/>
          <w:szCs w:val="24"/>
          <w:lang w:eastAsia="zh-TW"/>
        </w:rPr>
        <w:t xml:space="preserve"> PUSCH</w:t>
      </w:r>
      <w:r>
        <w:rPr>
          <w:sz w:val="24"/>
          <w:szCs w:val="24"/>
          <w:lang w:eastAsia="zh-TW"/>
        </w:rPr>
        <w:t xml:space="preserve"> occasion</w:t>
      </w:r>
      <w:r w:rsidR="00E7288B">
        <w:rPr>
          <w:sz w:val="24"/>
          <w:szCs w:val="24"/>
          <w:lang w:eastAsia="zh-TW"/>
        </w:rPr>
        <w:t xml:space="preserve">s within a period. The Rel-16 NR-U feature should be considered the basis for this XR enhancement in Rel-18. </w:t>
      </w:r>
    </w:p>
    <w:p w14:paraId="329C923C" w14:textId="1A8DAB2E" w:rsidR="002073C5" w:rsidRDefault="002073C5" w:rsidP="00904D02">
      <w:pPr>
        <w:jc w:val="both"/>
        <w:rPr>
          <w:sz w:val="24"/>
          <w:szCs w:val="24"/>
          <w:lang w:eastAsia="zh-TW"/>
        </w:rPr>
      </w:pPr>
      <w:r w:rsidRPr="007425CE">
        <w:rPr>
          <w:sz w:val="24"/>
          <w:szCs w:val="24"/>
          <w:lang w:eastAsia="zh-TW"/>
        </w:rPr>
        <w:t>This feature is already in the specification and we need to just remove the band restriction and introduce some minor modification mainly for the use of the retransmission timer.</w:t>
      </w:r>
      <w:r>
        <w:rPr>
          <w:sz w:val="24"/>
          <w:szCs w:val="24"/>
          <w:lang w:eastAsia="zh-TW"/>
        </w:rPr>
        <w:t xml:space="preserve">  </w:t>
      </w:r>
    </w:p>
    <w:p w14:paraId="7F2A27CE" w14:textId="2AA663F7" w:rsidR="0048271A" w:rsidRDefault="00202AE0" w:rsidP="00904D02">
      <w:pPr>
        <w:jc w:val="both"/>
        <w:rPr>
          <w:sz w:val="24"/>
          <w:szCs w:val="24"/>
          <w:lang w:eastAsia="zh-TW"/>
        </w:rPr>
      </w:pPr>
      <w:r>
        <w:rPr>
          <w:sz w:val="24"/>
          <w:szCs w:val="24"/>
          <w:lang w:eastAsia="zh-TW"/>
        </w:rPr>
        <w:t>The</w:t>
      </w:r>
      <w:r w:rsidR="0048271A" w:rsidRPr="00202AE0">
        <w:rPr>
          <w:sz w:val="24"/>
          <w:szCs w:val="24"/>
          <w:lang w:eastAsia="zh-TW"/>
        </w:rPr>
        <w:t xml:space="preserve"> </w:t>
      </w:r>
      <w:r>
        <w:rPr>
          <w:sz w:val="24"/>
          <w:szCs w:val="24"/>
          <w:lang w:eastAsia="zh-TW"/>
        </w:rPr>
        <w:t>current</w:t>
      </w:r>
      <w:r w:rsidR="0048271A" w:rsidRPr="00202AE0">
        <w:rPr>
          <w:sz w:val="24"/>
          <w:szCs w:val="24"/>
          <w:lang w:eastAsia="zh-TW"/>
        </w:rPr>
        <w:t xml:space="preserve"> parameters </w:t>
      </w:r>
      <w:r w:rsidR="0048271A" w:rsidRPr="00202AE0">
        <w:rPr>
          <w:i/>
          <w:iCs/>
          <w:sz w:val="24"/>
          <w:szCs w:val="24"/>
          <w:lang w:eastAsia="zh-TW"/>
        </w:rPr>
        <w:t xml:space="preserve">cg-nrofPUSCH-InSlot </w:t>
      </w:r>
      <w:r w:rsidR="0048271A" w:rsidRPr="00202AE0">
        <w:rPr>
          <w:sz w:val="24"/>
          <w:szCs w:val="24"/>
          <w:lang w:eastAsia="zh-TW"/>
        </w:rPr>
        <w:t xml:space="preserve">and </w:t>
      </w:r>
      <w:r w:rsidR="0048271A" w:rsidRPr="00202AE0">
        <w:rPr>
          <w:i/>
          <w:iCs/>
          <w:sz w:val="24"/>
          <w:szCs w:val="24"/>
          <w:lang w:eastAsia="zh-TW"/>
        </w:rPr>
        <w:t xml:space="preserve">cg-nrofSlots </w:t>
      </w:r>
      <w:r w:rsidR="0048271A" w:rsidRPr="00202AE0">
        <w:rPr>
          <w:sz w:val="24"/>
          <w:szCs w:val="24"/>
          <w:lang w:eastAsia="zh-TW"/>
        </w:rPr>
        <w:t xml:space="preserve">of the RRC </w:t>
      </w:r>
      <w:r w:rsidRPr="00202AE0">
        <w:rPr>
          <w:sz w:val="24"/>
          <w:szCs w:val="24"/>
          <w:lang w:eastAsia="zh-TW"/>
        </w:rPr>
        <w:t xml:space="preserve">parameter structure </w:t>
      </w:r>
      <w:r w:rsidR="0048271A" w:rsidRPr="00202AE0">
        <w:rPr>
          <w:sz w:val="24"/>
          <w:szCs w:val="24"/>
          <w:lang w:eastAsia="zh-TW"/>
        </w:rPr>
        <w:t xml:space="preserve">  </w:t>
      </w:r>
      <w:r w:rsidR="0048271A" w:rsidRPr="00202AE0">
        <w:rPr>
          <w:i/>
          <w:iCs/>
          <w:sz w:val="24"/>
          <w:szCs w:val="24"/>
          <w:lang w:eastAsia="zh-TW"/>
        </w:rPr>
        <w:t>ConfiguredGrantConfig</w:t>
      </w:r>
      <w:r w:rsidR="0048271A" w:rsidRPr="00202AE0">
        <w:rPr>
          <w:sz w:val="24"/>
          <w:szCs w:val="24"/>
          <w:lang w:eastAsia="zh-TW"/>
        </w:rPr>
        <w:t xml:space="preserve"> defined in </w:t>
      </w:r>
      <w:r w:rsidR="0048271A" w:rsidRPr="007D49F1">
        <w:rPr>
          <w:sz w:val="24"/>
          <w:szCs w:val="24"/>
          <w:lang w:eastAsia="zh-TW"/>
        </w:rPr>
        <w:fldChar w:fldCharType="begin"/>
      </w:r>
      <w:r w:rsidR="0048271A" w:rsidRPr="007D49F1">
        <w:rPr>
          <w:sz w:val="24"/>
          <w:szCs w:val="24"/>
          <w:lang w:eastAsia="zh-TW"/>
        </w:rPr>
        <w:instrText xml:space="preserve"> STYLEREF ZA </w:instrText>
      </w:r>
      <w:r w:rsidR="0048271A" w:rsidRPr="007D49F1">
        <w:rPr>
          <w:sz w:val="24"/>
          <w:szCs w:val="24"/>
          <w:lang w:eastAsia="zh-TW"/>
        </w:rPr>
        <w:fldChar w:fldCharType="separate"/>
      </w:r>
      <w:r w:rsidR="0048271A" w:rsidRPr="007D49F1">
        <w:rPr>
          <w:sz w:val="24"/>
          <w:szCs w:val="24"/>
          <w:lang w:eastAsia="zh-TW"/>
        </w:rPr>
        <w:t xml:space="preserve">3GPP TS 38.331 </w:t>
      </w:r>
      <w:r w:rsidR="0048271A" w:rsidRPr="007D49F1">
        <w:rPr>
          <w:sz w:val="24"/>
          <w:szCs w:val="24"/>
          <w:lang w:eastAsia="zh-TW"/>
        </w:rPr>
        <w:fldChar w:fldCharType="end"/>
      </w:r>
      <w:r w:rsidR="0048271A" w:rsidRPr="00202AE0">
        <w:rPr>
          <w:sz w:val="24"/>
          <w:szCs w:val="24"/>
          <w:lang w:eastAsia="zh-TW"/>
        </w:rPr>
        <w:t xml:space="preserve">could be </w:t>
      </w:r>
      <w:r w:rsidR="001A7652">
        <w:rPr>
          <w:sz w:val="24"/>
          <w:szCs w:val="24"/>
          <w:lang w:eastAsia="zh-TW"/>
        </w:rPr>
        <w:t>re-</w:t>
      </w:r>
      <w:r>
        <w:rPr>
          <w:sz w:val="24"/>
          <w:szCs w:val="24"/>
          <w:lang w:eastAsia="zh-TW"/>
        </w:rPr>
        <w:t>utilized</w:t>
      </w:r>
      <w:r w:rsidR="0048271A" w:rsidRPr="00202AE0">
        <w:rPr>
          <w:sz w:val="24"/>
          <w:szCs w:val="24"/>
          <w:lang w:eastAsia="zh-TW"/>
        </w:rPr>
        <w:t xml:space="preserve"> to configure multiple PUSCH transmission occasions per CG period on licensed spectrum</w:t>
      </w:r>
      <w:r w:rsidR="001A7652">
        <w:rPr>
          <w:sz w:val="24"/>
          <w:szCs w:val="24"/>
          <w:lang w:eastAsia="zh-TW"/>
        </w:rPr>
        <w:t xml:space="preserve"> for XR</w:t>
      </w:r>
      <w:r>
        <w:rPr>
          <w:sz w:val="24"/>
          <w:szCs w:val="24"/>
          <w:lang w:eastAsia="zh-TW"/>
        </w:rPr>
        <w:t>,</w:t>
      </w:r>
      <w:r w:rsidR="0048271A" w:rsidRPr="00202AE0">
        <w:rPr>
          <w:sz w:val="24"/>
          <w:szCs w:val="24"/>
          <w:lang w:eastAsia="zh-TW"/>
        </w:rPr>
        <w:t xml:space="preserve"> as </w:t>
      </w:r>
      <w:r w:rsidR="001A7652">
        <w:rPr>
          <w:sz w:val="24"/>
          <w:szCs w:val="24"/>
          <w:lang w:eastAsia="zh-TW"/>
        </w:rPr>
        <w:t>these parameters</w:t>
      </w:r>
      <w:r w:rsidR="0048271A" w:rsidRPr="00202AE0">
        <w:rPr>
          <w:sz w:val="24"/>
          <w:szCs w:val="24"/>
          <w:lang w:eastAsia="zh-TW"/>
        </w:rPr>
        <w:t xml:space="preserve"> are currently </w:t>
      </w:r>
      <w:r>
        <w:rPr>
          <w:sz w:val="24"/>
          <w:szCs w:val="24"/>
          <w:lang w:eastAsia="zh-TW"/>
        </w:rPr>
        <w:t xml:space="preserve">only </w:t>
      </w:r>
      <w:r w:rsidR="0048271A" w:rsidRPr="00202AE0">
        <w:rPr>
          <w:sz w:val="24"/>
          <w:szCs w:val="24"/>
          <w:lang w:eastAsia="zh-TW"/>
        </w:rPr>
        <w:t xml:space="preserve">supported </w:t>
      </w:r>
      <w:r>
        <w:rPr>
          <w:sz w:val="24"/>
          <w:szCs w:val="24"/>
          <w:lang w:eastAsia="zh-TW"/>
        </w:rPr>
        <w:t>for</w:t>
      </w:r>
      <w:r w:rsidR="0048271A" w:rsidRPr="00202AE0">
        <w:rPr>
          <w:sz w:val="24"/>
          <w:szCs w:val="24"/>
          <w:lang w:eastAsia="zh-TW"/>
        </w:rPr>
        <w:t xml:space="preserve"> unlicensed spectrum operation when the RRC parameter </w:t>
      </w:r>
      <w:r w:rsidR="0048271A" w:rsidRPr="000C191B">
        <w:rPr>
          <w:i/>
          <w:iCs/>
          <w:sz w:val="24"/>
          <w:szCs w:val="24"/>
          <w:lang w:eastAsia="zh-TW"/>
        </w:rPr>
        <w:t xml:space="preserve">cg-RetransmissionTimer </w:t>
      </w:r>
      <w:r w:rsidR="0048271A" w:rsidRPr="00202AE0">
        <w:rPr>
          <w:sz w:val="24"/>
          <w:szCs w:val="24"/>
          <w:lang w:eastAsia="zh-TW"/>
        </w:rPr>
        <w:t>is configured</w:t>
      </w:r>
      <w:r>
        <w:rPr>
          <w:sz w:val="24"/>
          <w:szCs w:val="24"/>
          <w:lang w:eastAsia="zh-TW"/>
        </w:rPr>
        <w:t xml:space="preserve">. </w:t>
      </w:r>
      <w:r w:rsidRPr="00202AE0">
        <w:rPr>
          <w:sz w:val="24"/>
          <w:szCs w:val="24"/>
          <w:lang w:eastAsia="zh-TW"/>
        </w:rPr>
        <w:t xml:space="preserve">Hence, the current restriction that the network can only configure these fields if </w:t>
      </w:r>
      <w:r w:rsidRPr="00202AE0">
        <w:rPr>
          <w:i/>
          <w:iCs/>
          <w:sz w:val="24"/>
          <w:szCs w:val="24"/>
          <w:lang w:eastAsia="zh-TW"/>
        </w:rPr>
        <w:t>cg-RetransmissionTimer</w:t>
      </w:r>
      <w:r w:rsidRPr="00202AE0">
        <w:rPr>
          <w:sz w:val="24"/>
          <w:szCs w:val="24"/>
          <w:lang w:eastAsia="zh-TW"/>
        </w:rPr>
        <w:t xml:space="preserve"> is configured can be relaxed for the XR traffic.</w:t>
      </w:r>
    </w:p>
    <w:p w14:paraId="4C55CFEC" w14:textId="551B3B62" w:rsidR="001A7652" w:rsidRPr="00646ED1" w:rsidRDefault="001A7652" w:rsidP="00645C4D">
      <w:pPr>
        <w:jc w:val="both"/>
        <w:rPr>
          <w:color w:val="000000" w:themeColor="text1"/>
          <w:lang w:eastAsia="zh-CN"/>
        </w:rPr>
      </w:pPr>
      <w:r>
        <w:rPr>
          <w:sz w:val="24"/>
          <w:szCs w:val="24"/>
          <w:lang w:eastAsia="zh-TW"/>
        </w:rPr>
        <w:t xml:space="preserve">As </w:t>
      </w:r>
      <w:r w:rsidR="00B62FB8">
        <w:rPr>
          <w:sz w:val="24"/>
          <w:szCs w:val="24"/>
          <w:lang w:eastAsia="zh-TW"/>
        </w:rPr>
        <w:t>captured</w:t>
      </w:r>
      <w:r>
        <w:rPr>
          <w:sz w:val="24"/>
          <w:szCs w:val="24"/>
          <w:lang w:eastAsia="zh-TW"/>
        </w:rPr>
        <w:t xml:space="preserve"> in TS 38.214 clause 6.1.2.3, </w:t>
      </w:r>
      <w:r w:rsidR="005B4D2F">
        <w:rPr>
          <w:color w:val="000000" w:themeColor="text1"/>
          <w:sz w:val="24"/>
          <w:szCs w:val="24"/>
          <w:lang w:eastAsia="zh-CN"/>
        </w:rPr>
        <w:t>the</w:t>
      </w:r>
      <w:r w:rsidR="005B4D2F" w:rsidRPr="001A7652">
        <w:rPr>
          <w:color w:val="000000" w:themeColor="text1"/>
          <w:sz w:val="24"/>
          <w:szCs w:val="24"/>
          <w:lang w:eastAsia="zh-CN"/>
        </w:rPr>
        <w:t xml:space="preserve"> higher layer parameter </w:t>
      </w:r>
      <w:r w:rsidR="005B4D2F" w:rsidRPr="001A7652">
        <w:rPr>
          <w:i/>
          <w:color w:val="000000" w:themeColor="text1"/>
          <w:sz w:val="24"/>
          <w:szCs w:val="24"/>
          <w:lang w:eastAsia="zh-CN"/>
        </w:rPr>
        <w:t>cg-nrofSlots</w:t>
      </w:r>
      <w:r w:rsidR="005B4D2F">
        <w:rPr>
          <w:i/>
          <w:color w:val="000000" w:themeColor="text1"/>
          <w:sz w:val="24"/>
          <w:szCs w:val="24"/>
          <w:lang w:eastAsia="zh-CN"/>
        </w:rPr>
        <w:t xml:space="preserve"> </w:t>
      </w:r>
      <w:r w:rsidR="005B4D2F" w:rsidRPr="005B4D2F">
        <w:rPr>
          <w:color w:val="000000" w:themeColor="text1"/>
          <w:sz w:val="24"/>
          <w:szCs w:val="24"/>
          <w:lang w:eastAsia="zh-CN"/>
        </w:rPr>
        <w:t xml:space="preserve">determines the number </w:t>
      </w:r>
      <w:r w:rsidR="005B4D2F">
        <w:rPr>
          <w:color w:val="000000" w:themeColor="text1"/>
          <w:sz w:val="24"/>
          <w:szCs w:val="24"/>
          <w:lang w:eastAsia="zh-CN"/>
        </w:rPr>
        <w:t xml:space="preserve">of consecutive slots allocated within a given CG period. The </w:t>
      </w:r>
      <w:r w:rsidR="005B4D2F" w:rsidRPr="001A7652">
        <w:rPr>
          <w:i/>
          <w:color w:val="000000" w:themeColor="text1"/>
          <w:sz w:val="24"/>
          <w:szCs w:val="24"/>
          <w:lang w:eastAsia="zh-CN"/>
        </w:rPr>
        <w:t>cg-nrofPUSCH-InSlot</w:t>
      </w:r>
      <w:r w:rsidR="005B4D2F" w:rsidRPr="001A7652">
        <w:rPr>
          <w:color w:val="000000" w:themeColor="text1"/>
          <w:sz w:val="24"/>
          <w:szCs w:val="24"/>
          <w:lang w:eastAsia="zh-CN"/>
        </w:rPr>
        <w:t xml:space="preserve"> </w:t>
      </w:r>
      <w:r w:rsidR="005B4D2F">
        <w:rPr>
          <w:color w:val="000000" w:themeColor="text1"/>
          <w:sz w:val="24"/>
          <w:szCs w:val="24"/>
          <w:lang w:eastAsia="zh-CN"/>
        </w:rPr>
        <w:t xml:space="preserve">parameter configures the number of consecutive PUSCH </w:t>
      </w:r>
      <w:r w:rsidR="000C191B">
        <w:rPr>
          <w:color w:val="000000" w:themeColor="text1"/>
          <w:sz w:val="24"/>
          <w:szCs w:val="24"/>
          <w:lang w:eastAsia="zh-CN"/>
        </w:rPr>
        <w:t>a</w:t>
      </w:r>
      <w:r w:rsidR="005B4D2F">
        <w:rPr>
          <w:color w:val="000000" w:themeColor="text1"/>
          <w:sz w:val="24"/>
          <w:szCs w:val="24"/>
          <w:lang w:eastAsia="zh-CN"/>
        </w:rPr>
        <w:t xml:space="preserve">llocations within each slot. The first allocation follows the </w:t>
      </w:r>
      <w:r w:rsidR="005B4D2F" w:rsidRPr="001A7652">
        <w:rPr>
          <w:color w:val="000000" w:themeColor="text1"/>
          <w:sz w:val="24"/>
          <w:szCs w:val="24"/>
          <w:lang w:eastAsia="zh-CN"/>
        </w:rPr>
        <w:t xml:space="preserve">higher layer parameter </w:t>
      </w:r>
      <w:r w:rsidR="005B4D2F" w:rsidRPr="001A7652">
        <w:rPr>
          <w:i/>
          <w:color w:val="000000" w:themeColor="text1"/>
          <w:sz w:val="24"/>
          <w:szCs w:val="24"/>
          <w:lang w:eastAsia="zh-CN"/>
        </w:rPr>
        <w:t>timeDomainAllocation</w:t>
      </w:r>
      <w:r w:rsidR="005B4D2F" w:rsidRPr="005B4D2F">
        <w:rPr>
          <w:color w:val="000000" w:themeColor="text1"/>
          <w:sz w:val="24"/>
          <w:szCs w:val="24"/>
          <w:lang w:eastAsia="zh-CN"/>
        </w:rPr>
        <w:t xml:space="preserve"> </w:t>
      </w:r>
      <w:r w:rsidR="005B4D2F" w:rsidRPr="001A7652">
        <w:rPr>
          <w:color w:val="000000" w:themeColor="text1"/>
          <w:sz w:val="24"/>
          <w:szCs w:val="24"/>
          <w:lang w:eastAsia="zh-CN"/>
        </w:rPr>
        <w:t xml:space="preserve">for Type 1 PUSCH transmission or </w:t>
      </w:r>
      <w:r w:rsidR="005B4D2F" w:rsidRPr="001A7652">
        <w:rPr>
          <w:color w:val="000000" w:themeColor="text1"/>
          <w:sz w:val="24"/>
          <w:szCs w:val="24"/>
        </w:rPr>
        <w:t>the higher layer configuration according to [10, TS 38.321], and UL grant received on the DCI for Type 2 PUSCH transmissions</w:t>
      </w:r>
      <w:r w:rsidR="005B4D2F">
        <w:rPr>
          <w:color w:val="000000" w:themeColor="text1"/>
          <w:sz w:val="24"/>
          <w:szCs w:val="24"/>
        </w:rPr>
        <w:t>. Subsequent allocations have the same length, PUSCH</w:t>
      </w:r>
      <w:r w:rsidR="00B76DAE">
        <w:rPr>
          <w:color w:val="000000" w:themeColor="text1"/>
          <w:sz w:val="24"/>
          <w:szCs w:val="24"/>
        </w:rPr>
        <w:t xml:space="preserve"> mapping type and are </w:t>
      </w:r>
      <w:r w:rsidR="00646ED1">
        <w:rPr>
          <w:color w:val="000000" w:themeColor="text1"/>
          <w:sz w:val="24"/>
          <w:szCs w:val="24"/>
        </w:rPr>
        <w:t>appended</w:t>
      </w:r>
      <w:r w:rsidR="00B76DAE">
        <w:rPr>
          <w:color w:val="000000" w:themeColor="text1"/>
          <w:sz w:val="24"/>
          <w:szCs w:val="24"/>
        </w:rPr>
        <w:t xml:space="preserve"> without gaps. </w:t>
      </w:r>
      <w:r w:rsidR="00B76DAE" w:rsidRPr="001A7652">
        <w:rPr>
          <w:color w:val="000000" w:themeColor="text1"/>
          <w:sz w:val="24"/>
          <w:szCs w:val="24"/>
          <w:lang w:eastAsia="zh-CN"/>
        </w:rPr>
        <w:t>The same combination of start symbol</w:t>
      </w:r>
      <w:r w:rsidR="00B76DAE">
        <w:rPr>
          <w:color w:val="000000" w:themeColor="text1"/>
          <w:sz w:val="24"/>
          <w:szCs w:val="24"/>
          <w:lang w:eastAsia="zh-CN"/>
        </w:rPr>
        <w:t xml:space="preserve">, </w:t>
      </w:r>
      <w:r w:rsidR="00B76DAE" w:rsidRPr="001A7652">
        <w:rPr>
          <w:color w:val="000000" w:themeColor="text1"/>
          <w:sz w:val="24"/>
          <w:szCs w:val="24"/>
          <w:lang w:eastAsia="zh-CN"/>
        </w:rPr>
        <w:t>length and PUSCH mapping type repeats over the consecutively allocated slots.</w:t>
      </w:r>
    </w:p>
    <w:p w14:paraId="2414C2C2" w14:textId="0B6BC8AA" w:rsidR="00646ED1" w:rsidRDefault="00646ED1" w:rsidP="00645C4D">
      <w:pPr>
        <w:jc w:val="both"/>
        <w:rPr>
          <w:sz w:val="24"/>
          <w:szCs w:val="24"/>
          <w:lang w:eastAsia="zh-TW"/>
        </w:rPr>
      </w:pPr>
      <w:r>
        <w:rPr>
          <w:sz w:val="24"/>
          <w:szCs w:val="24"/>
          <w:lang w:eastAsia="zh-TW"/>
        </w:rPr>
        <w:t xml:space="preserve">The </w:t>
      </w:r>
      <w:r w:rsidRPr="005A3B77">
        <w:rPr>
          <w:sz w:val="24"/>
          <w:szCs w:val="24"/>
          <w:lang w:eastAsia="zh-TW"/>
        </w:rPr>
        <w:t>R</w:t>
      </w:r>
      <w:r>
        <w:rPr>
          <w:sz w:val="24"/>
          <w:szCs w:val="24"/>
          <w:lang w:eastAsia="zh-TW"/>
        </w:rPr>
        <w:t>el-</w:t>
      </w:r>
      <w:r w:rsidRPr="005A3B77">
        <w:rPr>
          <w:sz w:val="24"/>
          <w:szCs w:val="24"/>
          <w:lang w:eastAsia="zh-TW"/>
        </w:rPr>
        <w:t>16 NR-U</w:t>
      </w:r>
      <w:r>
        <w:rPr>
          <w:sz w:val="24"/>
          <w:szCs w:val="24"/>
          <w:lang w:eastAsia="zh-TW"/>
        </w:rPr>
        <w:t xml:space="preserve"> scheme described above can be extended to XR as is, but further improvements can be made to make it more suitable for the XR traffic. </w:t>
      </w:r>
    </w:p>
    <w:p w14:paraId="5A5F0706" w14:textId="77777777" w:rsidR="009D2B3A" w:rsidRPr="00EE036A" w:rsidRDefault="009D2B3A" w:rsidP="009D2B3A">
      <w:pPr>
        <w:jc w:val="both"/>
        <w:rPr>
          <w:sz w:val="24"/>
          <w:szCs w:val="24"/>
          <w:lang w:eastAsia="zh-TW"/>
        </w:rPr>
      </w:pPr>
    </w:p>
    <w:p w14:paraId="40FDDB14" w14:textId="48E3EC9D" w:rsidR="009D2B3A" w:rsidRPr="001921EC" w:rsidRDefault="002073C5">
      <w:pPr>
        <w:pStyle w:val="ListParagraph"/>
        <w:numPr>
          <w:ilvl w:val="0"/>
          <w:numId w:val="4"/>
        </w:numPr>
        <w:rPr>
          <w:rFonts w:ascii="Times New Roman" w:eastAsiaTheme="minorEastAsia" w:hAnsi="Times New Roman" w:cs="Times New Roman"/>
          <w:b/>
          <w:bCs/>
          <w:i/>
          <w:iCs/>
          <w:noProof/>
          <w:lang w:val="en-GB" w:eastAsia="zh-CN"/>
        </w:rPr>
      </w:pPr>
      <w:r w:rsidRPr="002073C5">
        <w:rPr>
          <w:rFonts w:ascii="Times New Roman" w:eastAsiaTheme="minorEastAsia" w:hAnsi="Times New Roman" w:cs="Times New Roman"/>
          <w:b/>
          <w:bCs/>
          <w:i/>
          <w:iCs/>
          <w:noProof/>
          <w:lang w:val="en-GB" w:eastAsia="zh-CN"/>
        </w:rPr>
        <w:t xml:space="preserve">The </w:t>
      </w:r>
      <w:r w:rsidRPr="002073C5">
        <w:rPr>
          <w:rFonts w:ascii="Times New Roman" w:eastAsiaTheme="minorEastAsia" w:hAnsi="Times New Roman" w:cs="Times New Roman"/>
          <w:b/>
          <w:bCs/>
          <w:i/>
          <w:iCs/>
          <w:noProof/>
          <w:lang w:val="en-GB" w:eastAsia="zh-CN"/>
        </w:rPr>
        <w:t>TDRA determination based on NR-U framework</w:t>
      </w:r>
      <w:r>
        <w:rPr>
          <w:rFonts w:ascii="Times New Roman" w:eastAsiaTheme="minorEastAsia" w:hAnsi="Times New Roman" w:cs="Times New Roman"/>
          <w:b/>
          <w:bCs/>
          <w:i/>
          <w:iCs/>
          <w:noProof/>
          <w:lang w:val="en-GB" w:eastAsia="zh-CN"/>
        </w:rPr>
        <w:t xml:space="preserve"> should</w:t>
      </w:r>
      <w:r w:rsidR="009D2B3A" w:rsidRPr="009D2B3A">
        <w:rPr>
          <w:rFonts w:ascii="Times New Roman" w:eastAsiaTheme="minorEastAsia" w:hAnsi="Times New Roman" w:cs="Times New Roman"/>
          <w:b/>
          <w:bCs/>
          <w:i/>
          <w:iCs/>
          <w:noProof/>
          <w:lang w:val="en-GB" w:eastAsia="zh-CN"/>
        </w:rPr>
        <w:t xml:space="preserve"> be extended to XR</w:t>
      </w:r>
      <w:r w:rsidR="009D2B3A">
        <w:rPr>
          <w:rFonts w:ascii="Times New Roman" w:eastAsiaTheme="minorEastAsia" w:hAnsi="Times New Roman" w:cs="Times New Roman"/>
          <w:b/>
          <w:bCs/>
          <w:i/>
          <w:iCs/>
          <w:noProof/>
          <w:lang w:val="en-GB" w:eastAsia="zh-CN"/>
        </w:rPr>
        <w:t xml:space="preserve"> with some enhancements.</w:t>
      </w:r>
    </w:p>
    <w:p w14:paraId="624A6E0F" w14:textId="77777777" w:rsidR="00E412FF" w:rsidRDefault="00E412FF" w:rsidP="00E412FF">
      <w:pPr>
        <w:jc w:val="both"/>
        <w:rPr>
          <w:sz w:val="24"/>
          <w:szCs w:val="24"/>
          <w:lang w:eastAsia="zh-TW"/>
        </w:rPr>
      </w:pPr>
      <w:r>
        <w:rPr>
          <w:sz w:val="24"/>
          <w:szCs w:val="24"/>
          <w:lang w:eastAsia="zh-TW"/>
        </w:rPr>
        <w:t>The specified NR-U scheme relies on a retransmission timer (</w:t>
      </w:r>
      <w:r w:rsidRPr="00202AE0">
        <w:rPr>
          <w:i/>
          <w:iCs/>
          <w:sz w:val="24"/>
          <w:szCs w:val="24"/>
          <w:lang w:eastAsia="zh-TW"/>
        </w:rPr>
        <w:t>cg-RetransmissionTimer</w:t>
      </w:r>
      <w:r>
        <w:rPr>
          <w:sz w:val="24"/>
          <w:szCs w:val="24"/>
          <w:lang w:eastAsia="zh-TW"/>
        </w:rPr>
        <w:t xml:space="preserve">) for autonomous retransmissions. If the UE does not receive an acknowledgment for the previous CG retransmission after this timer expires, it considers the transmission to have been unsuccessful and automatically initiates another transmission. </w:t>
      </w:r>
    </w:p>
    <w:p w14:paraId="712455CB" w14:textId="5B386FFE" w:rsidR="00646ED1" w:rsidRDefault="00E412FF" w:rsidP="00E412FF">
      <w:pPr>
        <w:jc w:val="both"/>
        <w:rPr>
          <w:sz w:val="24"/>
          <w:szCs w:val="24"/>
          <w:lang w:eastAsia="zh-TW"/>
        </w:rPr>
      </w:pPr>
      <w:r>
        <w:rPr>
          <w:sz w:val="24"/>
          <w:szCs w:val="24"/>
          <w:lang w:eastAsia="zh-TW"/>
        </w:rPr>
        <w:t>For XR and instead of th</w:t>
      </w:r>
      <w:r w:rsidR="00605190">
        <w:rPr>
          <w:sz w:val="24"/>
          <w:szCs w:val="24"/>
          <w:lang w:eastAsia="zh-TW"/>
        </w:rPr>
        <w:t>e</w:t>
      </w:r>
      <w:r>
        <w:rPr>
          <w:sz w:val="24"/>
          <w:szCs w:val="24"/>
          <w:lang w:eastAsia="zh-TW"/>
        </w:rPr>
        <w:t xml:space="preserve"> NR-U </w:t>
      </w:r>
      <w:r w:rsidR="00605190">
        <w:rPr>
          <w:sz w:val="24"/>
          <w:szCs w:val="24"/>
          <w:lang w:eastAsia="zh-TW"/>
        </w:rPr>
        <w:t xml:space="preserve">autonomous </w:t>
      </w:r>
      <w:r>
        <w:rPr>
          <w:sz w:val="24"/>
          <w:szCs w:val="24"/>
          <w:lang w:eastAsia="zh-TW"/>
        </w:rPr>
        <w:t>retransmission scheme</w:t>
      </w:r>
      <w:r w:rsidR="000A14A7">
        <w:rPr>
          <w:sz w:val="24"/>
          <w:szCs w:val="24"/>
          <w:lang w:eastAsia="zh-TW"/>
        </w:rPr>
        <w:t xml:space="preserve"> (used mainly because the gNB can have difficulty acquiring a COT to send a DCI scheduling the retransmission)</w:t>
      </w:r>
      <w:r w:rsidR="00605190">
        <w:rPr>
          <w:sz w:val="24"/>
          <w:szCs w:val="24"/>
          <w:lang w:eastAsia="zh-TW"/>
        </w:rPr>
        <w:t xml:space="preserve">, the </w:t>
      </w:r>
      <w:r w:rsidR="00605190" w:rsidRPr="00336FBD">
        <w:rPr>
          <w:i/>
          <w:iCs/>
          <w:sz w:val="24"/>
          <w:szCs w:val="22"/>
          <w:lang w:eastAsia="sv-SE"/>
        </w:rPr>
        <w:t>configuredGrantTimer</w:t>
      </w:r>
      <w:r w:rsidR="00605190">
        <w:rPr>
          <w:sz w:val="24"/>
          <w:szCs w:val="24"/>
          <w:lang w:eastAsia="zh-TW"/>
        </w:rPr>
        <w:t xml:space="preserve"> used with the CG legacy scheme could be applied for each HARQ process associated with each PUSCH occasion of the multiple CG PUSCH transmission occasions.  If the CG timer expires and the UE does not receive an UL DCI scheduling a retransmission then the UE can consider the corresponding HARQ transmission as successful and can consider the HARQ process released and could be used for another transmission. </w:t>
      </w:r>
    </w:p>
    <w:p w14:paraId="6896F16E" w14:textId="77777777" w:rsidR="00F21FDB" w:rsidRPr="00EE036A" w:rsidRDefault="00F21FDB" w:rsidP="00F21FDB">
      <w:pPr>
        <w:jc w:val="both"/>
        <w:rPr>
          <w:sz w:val="24"/>
          <w:szCs w:val="24"/>
          <w:lang w:eastAsia="zh-TW"/>
        </w:rPr>
      </w:pPr>
    </w:p>
    <w:p w14:paraId="01B8F4C9" w14:textId="13D1E17F" w:rsidR="00F21FDB" w:rsidRDefault="00F21FDB">
      <w:pPr>
        <w:pStyle w:val="ListParagraph"/>
        <w:numPr>
          <w:ilvl w:val="0"/>
          <w:numId w:val="4"/>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w:t>
      </w:r>
      <w:r w:rsidR="000A14A7">
        <w:rPr>
          <w:rFonts w:ascii="Times New Roman" w:eastAsiaTheme="minorEastAsia" w:hAnsi="Times New Roman" w:cs="Times New Roman"/>
          <w:b/>
          <w:bCs/>
          <w:i/>
          <w:iCs/>
          <w:noProof/>
          <w:lang w:val="en-GB" w:eastAsia="zh-CN"/>
        </w:rPr>
        <w:t xml:space="preserve"> legacy</w:t>
      </w:r>
      <w:r>
        <w:rPr>
          <w:rFonts w:ascii="Times New Roman" w:eastAsiaTheme="minorEastAsia" w:hAnsi="Times New Roman" w:cs="Times New Roman"/>
          <w:b/>
          <w:bCs/>
          <w:i/>
          <w:iCs/>
          <w:noProof/>
          <w:lang w:val="en-GB" w:eastAsia="zh-CN"/>
        </w:rPr>
        <w:t xml:space="preserve"> </w:t>
      </w:r>
      <w:r w:rsidRPr="00F21FDB">
        <w:rPr>
          <w:rFonts w:ascii="Times New Roman" w:eastAsiaTheme="minorEastAsia" w:hAnsi="Times New Roman" w:cs="Times New Roman"/>
          <w:b/>
          <w:bCs/>
          <w:i/>
          <w:iCs/>
          <w:noProof/>
          <w:lang w:val="en-GB" w:eastAsia="zh-CN"/>
        </w:rPr>
        <w:t xml:space="preserve">configuredGrantTimer can be used for each PUSCH occasion of the </w:t>
      </w:r>
      <w:r>
        <w:rPr>
          <w:rFonts w:ascii="Times New Roman" w:eastAsiaTheme="minorEastAsia" w:hAnsi="Times New Roman" w:cs="Times New Roman"/>
          <w:b/>
          <w:bCs/>
          <w:i/>
          <w:iCs/>
          <w:noProof/>
          <w:lang w:val="en-GB" w:eastAsia="zh-CN"/>
        </w:rPr>
        <w:t>multiple CG PUSCH transmission occasions</w:t>
      </w:r>
      <w:r w:rsidRPr="009D2B3A">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instead of the </w:t>
      </w:r>
      <w:r w:rsidRPr="00F21FDB">
        <w:rPr>
          <w:rFonts w:ascii="Times New Roman" w:eastAsiaTheme="minorEastAsia" w:hAnsi="Times New Roman" w:cs="Times New Roman"/>
          <w:b/>
          <w:bCs/>
          <w:i/>
          <w:iCs/>
          <w:noProof/>
          <w:lang w:val="en-GB" w:eastAsia="zh-CN"/>
        </w:rPr>
        <w:t>cg-RetransmissionTimer used in NR-U</w:t>
      </w:r>
      <w:r>
        <w:rPr>
          <w:rFonts w:ascii="Times New Roman" w:eastAsiaTheme="minorEastAsia" w:hAnsi="Times New Roman" w:cs="Times New Roman"/>
          <w:b/>
          <w:bCs/>
          <w:i/>
          <w:iCs/>
          <w:noProof/>
          <w:lang w:val="en-GB" w:eastAsia="zh-CN"/>
        </w:rPr>
        <w:t>.</w:t>
      </w:r>
    </w:p>
    <w:p w14:paraId="0202468A" w14:textId="77777777" w:rsidR="007E1F9E" w:rsidRDefault="007E1F9E" w:rsidP="007E1F9E">
      <w:pPr>
        <w:rPr>
          <w:rFonts w:eastAsia="SimSun"/>
          <w:lang w:val="en-US" w:eastAsia="ja-JP"/>
        </w:rPr>
      </w:pPr>
    </w:p>
    <w:p w14:paraId="2C58BD8D" w14:textId="59E6C351" w:rsidR="007E1F9E" w:rsidRDefault="007E1F9E" w:rsidP="007E1F9E">
      <w:pPr>
        <w:pStyle w:val="Heading2"/>
        <w:rPr>
          <w:lang w:eastAsia="zh-TW"/>
        </w:rPr>
      </w:pPr>
      <w:r>
        <w:rPr>
          <w:lang w:eastAsia="zh-TW"/>
        </w:rPr>
        <w:t>HARQ Process ID determination</w:t>
      </w:r>
    </w:p>
    <w:p w14:paraId="04DFEF51" w14:textId="7604BA4D" w:rsidR="007E1F9E" w:rsidRPr="007E1F9E" w:rsidRDefault="007E1F9E" w:rsidP="007E1F9E">
      <w:pPr>
        <w:rPr>
          <w:sz w:val="24"/>
          <w:szCs w:val="24"/>
          <w:lang w:eastAsia="zh-TW"/>
        </w:rPr>
      </w:pPr>
      <w:r w:rsidRPr="007E1F9E">
        <w:rPr>
          <w:sz w:val="24"/>
          <w:szCs w:val="24"/>
          <w:lang w:eastAsia="zh-TW"/>
        </w:rPr>
        <w:t>In RAN1#112 meeting</w:t>
      </w:r>
      <w:r>
        <w:rPr>
          <w:sz w:val="24"/>
          <w:szCs w:val="24"/>
          <w:lang w:eastAsia="zh-TW"/>
        </w:rPr>
        <w:t>,</w:t>
      </w:r>
      <w:r w:rsidRPr="007E1F9E">
        <w:rPr>
          <w:sz w:val="24"/>
          <w:szCs w:val="24"/>
          <w:lang w:eastAsia="zh-TW"/>
        </w:rPr>
        <w:t xml:space="preserve"> the following agreement has been reached</w:t>
      </w:r>
      <w:r>
        <w:rPr>
          <w:sz w:val="24"/>
          <w:szCs w:val="24"/>
          <w:lang w:eastAsia="zh-TW"/>
        </w:rPr>
        <w:t>:</w:t>
      </w:r>
    </w:p>
    <w:p w14:paraId="1F83692B" w14:textId="77777777" w:rsidR="007E1F9E" w:rsidRPr="007E1F9E" w:rsidRDefault="007E1F9E" w:rsidP="007E1F9E">
      <w:pPr>
        <w:rPr>
          <w:sz w:val="24"/>
          <w:szCs w:val="24"/>
        </w:rPr>
      </w:pPr>
      <w:r w:rsidRPr="007E1F9E">
        <w:rPr>
          <w:b/>
          <w:sz w:val="24"/>
          <w:szCs w:val="24"/>
          <w:highlight w:val="green"/>
        </w:rPr>
        <w:t>Agreement</w:t>
      </w:r>
    </w:p>
    <w:p w14:paraId="0F665A36" w14:textId="77777777" w:rsidR="007E1F9E" w:rsidRPr="007E1F9E" w:rsidRDefault="007E1F9E" w:rsidP="007E1F9E">
      <w:pPr>
        <w:rPr>
          <w:sz w:val="24"/>
          <w:szCs w:val="24"/>
        </w:rPr>
      </w:pPr>
      <w:r w:rsidRPr="007E1F9E">
        <w:rPr>
          <w:sz w:val="24"/>
          <w:szCs w:val="24"/>
        </w:rPr>
        <w:t>For determination of HARQ process IDs associated to PUSCHs in multi-PUSCHs CG assuming one TB per PUSCH, consider the following alternatives:</w:t>
      </w:r>
    </w:p>
    <w:p w14:paraId="649F8273" w14:textId="77777777" w:rsidR="007E1F9E" w:rsidRPr="007E1F9E" w:rsidRDefault="007E1F9E">
      <w:pPr>
        <w:pStyle w:val="ListParagraph"/>
        <w:numPr>
          <w:ilvl w:val="0"/>
          <w:numId w:val="12"/>
        </w:numPr>
        <w:spacing w:after="0" w:line="259" w:lineRule="auto"/>
        <w:contextualSpacing w:val="0"/>
        <w:rPr>
          <w:rFonts w:ascii="Times New Roman" w:hAnsi="Times New Roman"/>
        </w:rPr>
      </w:pPr>
      <w:r w:rsidRPr="007E1F9E">
        <w:rPr>
          <w:rFonts w:ascii="Times New Roman" w:hAnsi="Times New Roman"/>
          <w:b/>
          <w:bCs/>
        </w:rPr>
        <w:t>Alt. 1:</w:t>
      </w:r>
      <w:r w:rsidRPr="007E1F9E">
        <w:rPr>
          <w:rFonts w:ascii="Times New Roman" w:hAnsi="Times New Roman"/>
        </w:rPr>
        <w:t xml:space="preserve">  The HARQ process ID for the first configured/valid PUSCH in a period is determined based on the legacy CG procedure when cg-RetransmissionTimer is not configured, and applying "the period duration divided by X instead of the period duration.</w:t>
      </w:r>
    </w:p>
    <w:p w14:paraId="565C5A25"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The HARQ process ID of the remaining PUSCHs in the period is determined by incrementing the HARQ process ID of the preceding PUSCH in the period.</w:t>
      </w:r>
    </w:p>
    <w:p w14:paraId="2FFB0FDD"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Alt 1-1; X = 1</w:t>
      </w:r>
    </w:p>
    <w:p w14:paraId="4D9C63A1"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Alt 1-2: X is the number of configured PUSCHs in a period</w:t>
      </w:r>
    </w:p>
    <w:p w14:paraId="03A7093C"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Alt 1-3: X is provided by RRC configuration.</w:t>
      </w:r>
    </w:p>
    <w:p w14:paraId="3A19EBEF"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FFS details</w:t>
      </w:r>
    </w:p>
    <w:p w14:paraId="0F7CFEF4" w14:textId="77777777" w:rsidR="007E1F9E" w:rsidRPr="007E1F9E" w:rsidRDefault="007E1F9E">
      <w:pPr>
        <w:pStyle w:val="ListParagraph"/>
        <w:numPr>
          <w:ilvl w:val="0"/>
          <w:numId w:val="12"/>
        </w:numPr>
        <w:spacing w:after="0" w:line="259" w:lineRule="auto"/>
        <w:contextualSpacing w:val="0"/>
        <w:rPr>
          <w:rFonts w:ascii="Times New Roman" w:hAnsi="Times New Roman"/>
          <w:b/>
          <w:bCs/>
        </w:rPr>
      </w:pPr>
      <w:r w:rsidRPr="007E1F9E">
        <w:rPr>
          <w:rFonts w:ascii="Times New Roman" w:hAnsi="Times New Roman"/>
          <w:b/>
          <w:bCs/>
        </w:rPr>
        <w:t xml:space="preserve">Alt. 2: </w:t>
      </w:r>
      <w:r w:rsidRPr="007E1F9E">
        <w:rPr>
          <w:rFonts w:ascii="Times New Roman" w:hAnsi="Times New Roman"/>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494D82EC"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FFS details</w:t>
      </w:r>
      <w:r w:rsidRPr="007E1F9E">
        <w:rPr>
          <w:rFonts w:ascii="Times New Roman" w:hAnsi="Times New Roman"/>
        </w:rPr>
        <w:tab/>
      </w:r>
    </w:p>
    <w:p w14:paraId="3DA47EFC" w14:textId="77777777" w:rsidR="007E1F9E" w:rsidRPr="007E1F9E" w:rsidRDefault="007E1F9E">
      <w:pPr>
        <w:pStyle w:val="ListParagraph"/>
        <w:numPr>
          <w:ilvl w:val="0"/>
          <w:numId w:val="12"/>
        </w:numPr>
        <w:spacing w:after="0" w:line="259" w:lineRule="auto"/>
        <w:contextualSpacing w:val="0"/>
        <w:rPr>
          <w:rFonts w:ascii="Times New Roman" w:hAnsi="Times New Roman"/>
        </w:rPr>
      </w:pPr>
      <w:r w:rsidRPr="007E1F9E">
        <w:rPr>
          <w:rFonts w:ascii="Times New Roman" w:hAnsi="Times New Roman"/>
          <w:b/>
          <w:bCs/>
        </w:rPr>
        <w:t>Alt. 3:</w:t>
      </w:r>
      <w:r w:rsidRPr="007E1F9E">
        <w:rPr>
          <w:rFonts w:ascii="Times New Roman" w:hAnsi="Times New Roman"/>
        </w:rPr>
        <w:t xml:space="preserve"> The HARQ process ID for the configured PUSCHs in a period is determined based on the legacy CG procedure when cg-RetransmissionTimer is not configured.</w:t>
      </w:r>
    </w:p>
    <w:p w14:paraId="6AA86EEC"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FFS on potential enhancements different from previous alternatives</w:t>
      </w:r>
    </w:p>
    <w:p w14:paraId="5AB44AB8"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Alt 3-1: Note: Same HP ID would be used for all PUSCHs within a period.</w:t>
      </w:r>
    </w:p>
    <w:p w14:paraId="51A35FC4" w14:textId="77777777" w:rsidR="007E1F9E" w:rsidRPr="007E1F9E" w:rsidRDefault="007E1F9E">
      <w:pPr>
        <w:pStyle w:val="ListParagraph"/>
        <w:numPr>
          <w:ilvl w:val="2"/>
          <w:numId w:val="12"/>
        </w:numPr>
        <w:spacing w:after="0" w:line="259" w:lineRule="auto"/>
        <w:contextualSpacing w:val="0"/>
        <w:rPr>
          <w:rFonts w:ascii="Times New Roman" w:hAnsi="Times New Roman"/>
        </w:rPr>
      </w:pPr>
      <w:r w:rsidRPr="007E1F9E">
        <w:rPr>
          <w:rFonts w:ascii="Times New Roman" w:hAnsi="Times New Roman"/>
        </w:rPr>
        <w:t>FFS details</w:t>
      </w:r>
    </w:p>
    <w:p w14:paraId="039DC3C4"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Alt 3-2: Note: Different HP ID could be used for all PUSCHs within a period.</w:t>
      </w:r>
    </w:p>
    <w:p w14:paraId="566BD659" w14:textId="77777777" w:rsidR="007E1F9E" w:rsidRPr="007E1F9E" w:rsidRDefault="007E1F9E">
      <w:pPr>
        <w:pStyle w:val="ListParagraph"/>
        <w:numPr>
          <w:ilvl w:val="2"/>
          <w:numId w:val="12"/>
        </w:numPr>
        <w:spacing w:after="0" w:line="259" w:lineRule="auto"/>
        <w:contextualSpacing w:val="0"/>
        <w:rPr>
          <w:rFonts w:ascii="Times New Roman" w:hAnsi="Times New Roman"/>
        </w:rPr>
      </w:pPr>
      <w:r w:rsidRPr="007E1F9E">
        <w:rPr>
          <w:rFonts w:ascii="Times New Roman" w:hAnsi="Times New Roman"/>
        </w:rPr>
        <w:t>FFS details</w:t>
      </w:r>
    </w:p>
    <w:p w14:paraId="020AEB41" w14:textId="77777777" w:rsidR="007E1F9E" w:rsidRPr="007E1F9E" w:rsidRDefault="007E1F9E">
      <w:pPr>
        <w:pStyle w:val="ListParagraph"/>
        <w:numPr>
          <w:ilvl w:val="0"/>
          <w:numId w:val="12"/>
        </w:numPr>
        <w:spacing w:after="0" w:line="259" w:lineRule="auto"/>
        <w:contextualSpacing w:val="0"/>
        <w:rPr>
          <w:rFonts w:ascii="Times New Roman" w:hAnsi="Times New Roman"/>
        </w:rPr>
      </w:pPr>
      <w:r w:rsidRPr="007E1F9E">
        <w:rPr>
          <w:rFonts w:ascii="Times New Roman" w:hAnsi="Times New Roman"/>
          <w:b/>
          <w:bCs/>
        </w:rPr>
        <w:t>Alt. 4:</w:t>
      </w:r>
      <w:r w:rsidRPr="007E1F9E">
        <w:rPr>
          <w:rFonts w:ascii="Times New Roman" w:hAnsi="Times New Roman"/>
        </w:rPr>
        <w:t xml:space="preserve">  The HARQ process ID for the first configured/valid PUSCH in a period is determined based on the legacy CG procedure when cg-RetransmissionTimer is not configured.</w:t>
      </w:r>
    </w:p>
    <w:p w14:paraId="77EFC4B2"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The HARQ process ID of the remaining PUSCHs in the period is determined by incrementing the HARQ process ID of the preceding PUSCH in the period</w:t>
      </w:r>
    </w:p>
    <w:p w14:paraId="4459E7B0"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FFS on potential enhancements different from previous alternatives</w:t>
      </w:r>
    </w:p>
    <w:p w14:paraId="481A21A1" w14:textId="77777777" w:rsidR="007E1F9E" w:rsidRPr="007E1F9E" w:rsidRDefault="007E1F9E">
      <w:pPr>
        <w:pStyle w:val="ListParagraph"/>
        <w:numPr>
          <w:ilvl w:val="0"/>
          <w:numId w:val="12"/>
        </w:numPr>
        <w:spacing w:after="0" w:line="259" w:lineRule="auto"/>
        <w:contextualSpacing w:val="0"/>
        <w:rPr>
          <w:rFonts w:ascii="Times New Roman" w:hAnsi="Times New Roman"/>
          <w:b/>
          <w:bCs/>
        </w:rPr>
      </w:pPr>
      <w:r w:rsidRPr="007E1F9E">
        <w:rPr>
          <w:rFonts w:ascii="Times New Roman" w:hAnsi="Times New Roman"/>
          <w:b/>
          <w:bCs/>
        </w:rPr>
        <w:t>Alt 5</w:t>
      </w:r>
      <w:r w:rsidRPr="007E1F9E">
        <w:rPr>
          <w:rFonts w:ascii="Times New Roman" w:hAnsi="Times New Roman"/>
        </w:rPr>
        <w:t>: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2D88FD66"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t>The HARQ process ID of the remaining PUSCHs in the period is determined by incrementing the HARQ process ID of the preceding PUSCH in the period</w:t>
      </w:r>
    </w:p>
    <w:p w14:paraId="7B6DF8B5" w14:textId="77777777" w:rsidR="007E1F9E" w:rsidRPr="007E1F9E" w:rsidRDefault="007E1F9E">
      <w:pPr>
        <w:pStyle w:val="ListParagraph"/>
        <w:numPr>
          <w:ilvl w:val="1"/>
          <w:numId w:val="12"/>
        </w:numPr>
        <w:spacing w:after="0" w:line="259" w:lineRule="auto"/>
        <w:contextualSpacing w:val="0"/>
        <w:rPr>
          <w:rFonts w:ascii="Times New Roman" w:hAnsi="Times New Roman"/>
        </w:rPr>
      </w:pPr>
      <w:r w:rsidRPr="007E1F9E">
        <w:rPr>
          <w:rFonts w:ascii="Times New Roman" w:hAnsi="Times New Roman"/>
        </w:rPr>
        <w:lastRenderedPageBreak/>
        <w:t>FFS details</w:t>
      </w:r>
    </w:p>
    <w:p w14:paraId="44EB42F9" w14:textId="77777777" w:rsidR="007E1F9E" w:rsidRPr="007E1F9E" w:rsidRDefault="007E1F9E">
      <w:pPr>
        <w:pStyle w:val="ListParagraph"/>
        <w:numPr>
          <w:ilvl w:val="0"/>
          <w:numId w:val="12"/>
        </w:numPr>
        <w:spacing w:after="0" w:line="259" w:lineRule="auto"/>
        <w:contextualSpacing w:val="0"/>
        <w:rPr>
          <w:rFonts w:ascii="Times New Roman" w:hAnsi="Times New Roman"/>
        </w:rPr>
      </w:pPr>
      <w:r w:rsidRPr="007E1F9E">
        <w:rPr>
          <w:rFonts w:ascii="Times New Roman" w:hAnsi="Times New Roman"/>
          <w:b/>
          <w:bCs/>
        </w:rPr>
        <w:t xml:space="preserve">Alt 6: </w:t>
      </w:r>
      <w:r w:rsidRPr="007E1F9E">
        <w:rPr>
          <w:rFonts w:ascii="Times New Roman" w:hAnsi="Times New Roman"/>
        </w:rPr>
        <w:t>FFS other solutions</w:t>
      </w:r>
    </w:p>
    <w:p w14:paraId="107510D1" w14:textId="77777777" w:rsidR="007E1F9E" w:rsidRPr="007E1F9E" w:rsidRDefault="007E1F9E" w:rsidP="007E1F9E">
      <w:pPr>
        <w:rPr>
          <w:sz w:val="24"/>
          <w:szCs w:val="24"/>
          <w:lang w:eastAsia="ja-JP"/>
        </w:rPr>
      </w:pPr>
      <w:r w:rsidRPr="007E1F9E">
        <w:rPr>
          <w:sz w:val="24"/>
          <w:szCs w:val="24"/>
          <w:lang w:eastAsia="ja-JP"/>
        </w:rPr>
        <w:t>Note: The case of one TB map to multiple PUSCHs is not considered here.</w:t>
      </w:r>
    </w:p>
    <w:p w14:paraId="7959D365" w14:textId="77777777" w:rsidR="000C68ED" w:rsidRPr="007425CE" w:rsidRDefault="000C68ED" w:rsidP="000C68ED">
      <w:pPr>
        <w:jc w:val="both"/>
        <w:rPr>
          <w:sz w:val="24"/>
          <w:szCs w:val="24"/>
          <w:lang w:eastAsia="zh-TW"/>
        </w:rPr>
      </w:pPr>
      <w:r w:rsidRPr="007425CE">
        <w:rPr>
          <w:sz w:val="24"/>
          <w:szCs w:val="24"/>
          <w:lang w:eastAsia="zh-TW"/>
        </w:rPr>
        <w:t xml:space="preserve">We don’t support the UE deciding on the HPI for its UL transmission. That design was adopted in NR-U due to a specific need as the gNB may not be able to have a successful LBT and send a DCI with the HARQ process ID. Hence, Alt. 2 and Alt. 5 in the RAN1 agreement above should be precluded.  </w:t>
      </w:r>
    </w:p>
    <w:p w14:paraId="060FB97D" w14:textId="3672AD3F" w:rsidR="000C68ED" w:rsidRPr="007425CE" w:rsidRDefault="000C68ED" w:rsidP="000C68ED">
      <w:pPr>
        <w:jc w:val="both"/>
        <w:rPr>
          <w:sz w:val="24"/>
          <w:szCs w:val="24"/>
          <w:lang w:eastAsia="zh-TW"/>
        </w:rPr>
      </w:pPr>
      <w:r w:rsidRPr="007425CE">
        <w:rPr>
          <w:sz w:val="24"/>
          <w:szCs w:val="24"/>
          <w:lang w:eastAsia="zh-TW"/>
        </w:rPr>
        <w:t xml:space="preserve">Alt. 3 and Alt. 4 are proposing to re-use the legacy CG procedure when cg-RetransmissionTimer is not configured. Alt. 4 is proposing to re-use the legacy formula to derive the HPI for the first PUSCH occasion in the CG period and then increment it for the remaining PUSCH occasions in the same period. However, it is not clear how Alt. 4 would operate for the following CG period as using the legacy formula means two consecutive periodicities would have consecutive HPIs and this means there will be overlapping between the HPIs used in the current CG period and the first CG occasion in the following CG period. An offset could be added, but the UE needs to keep incrementing the offset in each CG occasion which is not </w:t>
      </w:r>
      <w:r w:rsidR="004345A5">
        <w:rPr>
          <w:sz w:val="24"/>
          <w:szCs w:val="24"/>
          <w:lang w:eastAsia="zh-TW"/>
        </w:rPr>
        <w:t xml:space="preserve">an optimum solution and not </w:t>
      </w:r>
      <w:r w:rsidRPr="007425CE">
        <w:rPr>
          <w:sz w:val="24"/>
          <w:szCs w:val="24"/>
          <w:lang w:eastAsia="zh-TW"/>
        </w:rPr>
        <w:t xml:space="preserve">efficient from implementation perspective. </w:t>
      </w:r>
    </w:p>
    <w:p w14:paraId="6FA37F2F" w14:textId="3EFD5CDD" w:rsidR="007E1F9E" w:rsidRPr="007425CE" w:rsidRDefault="000C68ED" w:rsidP="007425CE">
      <w:pPr>
        <w:jc w:val="both"/>
        <w:rPr>
          <w:sz w:val="24"/>
          <w:szCs w:val="24"/>
          <w:lang w:eastAsia="zh-TW"/>
        </w:rPr>
      </w:pPr>
      <w:r w:rsidRPr="007425CE">
        <w:rPr>
          <w:sz w:val="24"/>
          <w:szCs w:val="24"/>
          <w:lang w:eastAsia="zh-TW"/>
        </w:rPr>
        <w:t>Alt. 3-1 is proposing to use the same HPI for all PUSCHS within a period. This is not optimum as it means if one of the PUSCH transmissions fails the gNB needs to schedule an UL grant to retransmit all the PUSCH occasions, unless another mechanism is introduced to identify which CG occasion has to be retransmitted, which would be over complicating the design.  Alt. 3-2 is proposing to use different HP IDs for all PUSCHS within a period. However, this is not clear using the legacy formula as two consecutive periodicities would have consecutive HPI.</w:t>
      </w:r>
      <w:r>
        <w:rPr>
          <w:sz w:val="24"/>
          <w:szCs w:val="24"/>
          <w:lang w:eastAsia="zh-TW"/>
        </w:rPr>
        <w:t xml:space="preserve"> </w:t>
      </w:r>
    </w:p>
    <w:p w14:paraId="55290EA7" w14:textId="77777777" w:rsidR="007425CE" w:rsidRDefault="007425CE" w:rsidP="00140F65">
      <w:pPr>
        <w:jc w:val="both"/>
        <w:rPr>
          <w:sz w:val="24"/>
          <w:szCs w:val="24"/>
          <w:lang w:eastAsia="zh-TW"/>
        </w:rPr>
      </w:pPr>
    </w:p>
    <w:p w14:paraId="71B22E22" w14:textId="475CFB7F" w:rsidR="00140F65" w:rsidRDefault="00140F65" w:rsidP="00140F65">
      <w:pPr>
        <w:jc w:val="both"/>
        <w:rPr>
          <w:sz w:val="24"/>
          <w:szCs w:val="24"/>
          <w:lang w:eastAsia="zh-TW"/>
        </w:rPr>
      </w:pPr>
      <w:r w:rsidRPr="00140F65">
        <w:rPr>
          <w:sz w:val="24"/>
          <w:szCs w:val="24"/>
          <w:lang w:eastAsia="zh-TW"/>
        </w:rPr>
        <w:t>We propose below to adjust the legacy CG formula to take the multiple PUSCH occasions in the CG into consideration.</w:t>
      </w:r>
    </w:p>
    <w:p w14:paraId="6F9A61EB" w14:textId="70C1D013" w:rsidR="00E77F8F" w:rsidRPr="00E77F8F" w:rsidRDefault="00E77F8F" w:rsidP="00E77F8F">
      <w:pPr>
        <w:jc w:val="center"/>
        <w:rPr>
          <w:rFonts w:eastAsia="Times New Roman"/>
          <w:sz w:val="24"/>
          <w:szCs w:val="24"/>
        </w:rPr>
      </w:pPr>
      <w:r>
        <w:rPr>
          <w:rFonts w:eastAsia="Times New Roman"/>
          <w:sz w:val="24"/>
          <w:szCs w:val="24"/>
        </w:rPr>
        <w:t>H</w:t>
      </w:r>
      <w:r w:rsidRPr="00E77F8F">
        <w:rPr>
          <w:rFonts w:eastAsia="Times New Roman"/>
          <w:sz w:val="24"/>
          <w:szCs w:val="24"/>
        </w:rPr>
        <w:t>PI = [N *</w:t>
      </w:r>
      <w:proofErr w:type="gramStart"/>
      <w:r w:rsidRPr="00E77F8F">
        <w:rPr>
          <w:rFonts w:eastAsia="Times New Roman"/>
          <w:sz w:val="24"/>
          <w:szCs w:val="24"/>
        </w:rPr>
        <w:t>floor(</w:t>
      </w:r>
      <w:proofErr w:type="gramEnd"/>
      <w:r w:rsidRPr="00E77F8F">
        <w:rPr>
          <w:rFonts w:eastAsia="Times New Roman"/>
          <w:sz w:val="24"/>
          <w:szCs w:val="24"/>
        </w:rPr>
        <w:t>CURRENT_symbol / periodicity)   + I ] modulo nrofHARQ-Processes</w:t>
      </w:r>
    </w:p>
    <w:p w14:paraId="3730F2A7" w14:textId="17A08F26" w:rsidR="00140F65" w:rsidRDefault="00E77F8F" w:rsidP="00140F65">
      <w:pPr>
        <w:jc w:val="both"/>
        <w:rPr>
          <w:sz w:val="24"/>
          <w:szCs w:val="24"/>
          <w:lang w:eastAsia="zh-TW"/>
        </w:rPr>
      </w:pPr>
      <w:r w:rsidRPr="00E77F8F">
        <w:rPr>
          <w:sz w:val="24"/>
          <w:szCs w:val="24"/>
          <w:lang w:eastAsia="zh-TW"/>
        </w:rPr>
        <w:t>where the N defines the number of PUSCH occasions in the CG period and I is the index of the PUSCH occasion in the CG period. The index I can be in the range from 0 to N.</w:t>
      </w:r>
    </w:p>
    <w:p w14:paraId="05A05570" w14:textId="18E0524B" w:rsidR="000C68ED" w:rsidRDefault="000C68ED" w:rsidP="00140F65">
      <w:pPr>
        <w:jc w:val="both"/>
        <w:rPr>
          <w:sz w:val="24"/>
          <w:szCs w:val="24"/>
          <w:lang w:eastAsia="zh-TW"/>
        </w:rPr>
      </w:pPr>
      <w:r>
        <w:rPr>
          <w:sz w:val="24"/>
          <w:szCs w:val="24"/>
          <w:lang w:eastAsia="zh-TW"/>
        </w:rPr>
        <w:t xml:space="preserve">This is also equivalent to Alt-1 in the agreement above, as dividing the periodicity by the number of occasions is equivalent to multiplying this quantity </w:t>
      </w:r>
      <w:proofErr w:type="gramStart"/>
      <w:r w:rsidRPr="00E77F8F">
        <w:rPr>
          <w:rFonts w:eastAsia="Times New Roman"/>
          <w:sz w:val="24"/>
          <w:szCs w:val="24"/>
        </w:rPr>
        <w:t>floor(</w:t>
      </w:r>
      <w:proofErr w:type="gramEnd"/>
      <w:r w:rsidRPr="00E77F8F">
        <w:rPr>
          <w:rFonts w:eastAsia="Times New Roman"/>
          <w:sz w:val="24"/>
          <w:szCs w:val="24"/>
        </w:rPr>
        <w:t xml:space="preserve">CURRENT_symbol / periodicity)  </w:t>
      </w:r>
      <w:r>
        <w:rPr>
          <w:rFonts w:eastAsia="Times New Roman"/>
          <w:sz w:val="24"/>
          <w:szCs w:val="24"/>
        </w:rPr>
        <w:t>by the number of CG occasions.</w:t>
      </w:r>
      <w:r w:rsidRPr="00E77F8F">
        <w:rPr>
          <w:rFonts w:eastAsia="Times New Roman"/>
          <w:sz w:val="24"/>
          <w:szCs w:val="24"/>
        </w:rPr>
        <w:t xml:space="preserve"> </w:t>
      </w:r>
    </w:p>
    <w:p w14:paraId="66E1BF2D" w14:textId="77777777" w:rsidR="00FF690F" w:rsidRDefault="00FF690F" w:rsidP="00140F65">
      <w:pPr>
        <w:jc w:val="both"/>
        <w:rPr>
          <w:sz w:val="24"/>
          <w:szCs w:val="24"/>
          <w:lang w:eastAsia="zh-TW"/>
        </w:rPr>
      </w:pPr>
    </w:p>
    <w:p w14:paraId="1481823D" w14:textId="5812A2BB" w:rsidR="00FF690F" w:rsidRPr="00140F65" w:rsidRDefault="00E77F8F" w:rsidP="00140F65">
      <w:pPr>
        <w:jc w:val="both"/>
        <w:rPr>
          <w:sz w:val="24"/>
          <w:szCs w:val="24"/>
          <w:lang w:eastAsia="zh-TW"/>
        </w:rPr>
      </w:pPr>
      <w:r w:rsidRPr="00E77F8F">
        <w:rPr>
          <w:noProof/>
          <w:sz w:val="24"/>
          <w:szCs w:val="24"/>
          <w:lang w:eastAsia="zh-TW"/>
        </w:rPr>
        <w:lastRenderedPageBreak/>
        <w:drawing>
          <wp:inline distT="0" distB="0" distL="0" distR="0" wp14:anchorId="5DF9C622" wp14:editId="445E733B">
            <wp:extent cx="5943600" cy="28289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2828925"/>
                    </a:xfrm>
                    <a:prstGeom prst="rect">
                      <a:avLst/>
                    </a:prstGeom>
                  </pic:spPr>
                </pic:pic>
              </a:graphicData>
            </a:graphic>
          </wp:inline>
        </w:drawing>
      </w:r>
    </w:p>
    <w:p w14:paraId="10CB1932" w14:textId="3D9C55D3" w:rsidR="00140F65" w:rsidRDefault="000C68ED">
      <w:pPr>
        <w:pStyle w:val="ListParagraph"/>
        <w:numPr>
          <w:ilvl w:val="0"/>
          <w:numId w:val="4"/>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For the HPI determination, Alt-1 should be supported:</w:t>
      </w:r>
    </w:p>
    <w:p w14:paraId="10385F5F" w14:textId="3665271A" w:rsidR="000C68ED" w:rsidRDefault="000C68ED">
      <w:pPr>
        <w:pStyle w:val="ListParagraph"/>
        <w:numPr>
          <w:ilvl w:val="0"/>
          <w:numId w:val="13"/>
        </w:numPr>
        <w:spacing w:after="0" w:line="259" w:lineRule="auto"/>
        <w:contextualSpacing w:val="0"/>
        <w:rPr>
          <w:rFonts w:ascii="Times New Roman" w:eastAsiaTheme="minorEastAsia" w:hAnsi="Times New Roman" w:cs="Times New Roman"/>
          <w:b/>
          <w:bCs/>
          <w:i/>
          <w:iCs/>
          <w:noProof/>
          <w:lang w:val="en-GB" w:eastAsia="zh-CN"/>
        </w:rPr>
      </w:pPr>
      <w:r w:rsidRPr="000C68ED">
        <w:rPr>
          <w:rFonts w:ascii="Times New Roman" w:eastAsiaTheme="minorEastAsia" w:hAnsi="Times New Roman" w:cs="Times New Roman"/>
          <w:b/>
          <w:bCs/>
          <w:i/>
          <w:iCs/>
          <w:noProof/>
          <w:lang w:val="en-GB" w:eastAsia="zh-CN"/>
        </w:rPr>
        <w:t>The HARQ process ID for the first configured/valid PUSCH in a period is determined based on the legacy CG procedure when cg-RetransmissionTimer is not configured, and applying "the period duration divided by X instead of the period duration.</w:t>
      </w:r>
    </w:p>
    <w:p w14:paraId="6199D6CD" w14:textId="77777777" w:rsidR="000C68ED" w:rsidRPr="000C68ED" w:rsidRDefault="000C68ED" w:rsidP="000C68ED">
      <w:pPr>
        <w:pStyle w:val="ListParagraph"/>
        <w:spacing w:after="0" w:line="259" w:lineRule="auto"/>
        <w:ind w:left="1440"/>
        <w:contextualSpacing w:val="0"/>
        <w:rPr>
          <w:rFonts w:ascii="Times New Roman" w:eastAsiaTheme="minorEastAsia" w:hAnsi="Times New Roman" w:cs="Times New Roman"/>
          <w:b/>
          <w:bCs/>
          <w:i/>
          <w:iCs/>
          <w:noProof/>
          <w:lang w:val="en-GB" w:eastAsia="zh-CN"/>
        </w:rPr>
      </w:pPr>
    </w:p>
    <w:p w14:paraId="45C0CAFE" w14:textId="114C57B4" w:rsidR="000C68ED" w:rsidRPr="00FF690F" w:rsidRDefault="000C68ED">
      <w:pPr>
        <w:pStyle w:val="ListParagraph"/>
        <w:numPr>
          <w:ilvl w:val="0"/>
          <w:numId w:val="4"/>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For the HPI determination,</w:t>
      </w:r>
      <w:r w:rsidRPr="000C68ED">
        <w:rPr>
          <w:rFonts w:ascii="Times New Roman" w:eastAsiaTheme="minorEastAsia" w:hAnsi="Times New Roman" w:cs="Times New Roman"/>
          <w:b/>
          <w:bCs/>
          <w:i/>
          <w:iCs/>
          <w:noProof/>
          <w:lang w:val="en-GB" w:eastAsia="zh-CN"/>
        </w:rPr>
        <w:t xml:space="preserve"> </w:t>
      </w:r>
      <w:r w:rsidRPr="000C68ED">
        <w:rPr>
          <w:rFonts w:ascii="Times New Roman" w:eastAsiaTheme="minorEastAsia" w:hAnsi="Times New Roman" w:cs="Times New Roman"/>
          <w:b/>
          <w:bCs/>
          <w:i/>
          <w:iCs/>
          <w:noProof/>
          <w:lang w:val="en-GB" w:eastAsia="zh-CN"/>
        </w:rPr>
        <w:t xml:space="preserve">Alt. 2 and Alt. 5 </w:t>
      </w:r>
      <w:r w:rsidRPr="000C68ED">
        <w:rPr>
          <w:rFonts w:ascii="Times New Roman" w:eastAsiaTheme="minorEastAsia" w:hAnsi="Times New Roman" w:cs="Times New Roman"/>
          <w:b/>
          <w:bCs/>
          <w:i/>
          <w:iCs/>
          <w:noProof/>
          <w:lang w:val="en-GB" w:eastAsia="zh-CN"/>
        </w:rPr>
        <w:t xml:space="preserve">where the </w:t>
      </w:r>
      <w:r w:rsidRPr="000C68ED">
        <w:rPr>
          <w:rFonts w:ascii="Times New Roman" w:eastAsiaTheme="minorEastAsia" w:hAnsi="Times New Roman" w:cs="Times New Roman"/>
          <w:b/>
          <w:bCs/>
          <w:i/>
          <w:iCs/>
          <w:noProof/>
          <w:lang w:val="en-GB" w:eastAsia="zh-CN"/>
        </w:rPr>
        <w:t>UE</w:t>
      </w:r>
      <w:r w:rsidR="004345A5">
        <w:rPr>
          <w:rFonts w:ascii="Times New Roman" w:eastAsiaTheme="minorEastAsia" w:hAnsi="Times New Roman" w:cs="Times New Roman"/>
          <w:b/>
          <w:bCs/>
          <w:i/>
          <w:iCs/>
          <w:noProof/>
          <w:lang w:val="en-GB" w:eastAsia="zh-CN"/>
        </w:rPr>
        <w:t xml:space="preserve"> is</w:t>
      </w:r>
      <w:r w:rsidRPr="000C68ED">
        <w:rPr>
          <w:rFonts w:ascii="Times New Roman" w:eastAsiaTheme="minorEastAsia" w:hAnsi="Times New Roman" w:cs="Times New Roman"/>
          <w:b/>
          <w:bCs/>
          <w:i/>
          <w:iCs/>
          <w:noProof/>
          <w:lang w:val="en-GB" w:eastAsia="zh-CN"/>
        </w:rPr>
        <w:t xml:space="preserve"> deciding on the HPI for its UL transmission</w:t>
      </w:r>
      <w:r w:rsidRPr="000C68ED">
        <w:rPr>
          <w:rFonts w:ascii="Times New Roman" w:eastAsiaTheme="minorEastAsia" w:hAnsi="Times New Roman" w:cs="Times New Roman"/>
          <w:b/>
          <w:bCs/>
          <w:i/>
          <w:iCs/>
          <w:noProof/>
          <w:lang w:val="en-GB" w:eastAsia="zh-CN"/>
        </w:rPr>
        <w:t xml:space="preserve"> should not be supported</w:t>
      </w:r>
    </w:p>
    <w:p w14:paraId="0C6A644F" w14:textId="383D66DF" w:rsidR="00F21FDB" w:rsidRDefault="00FC5A32" w:rsidP="00E412FF">
      <w:pPr>
        <w:jc w:val="both"/>
        <w:rPr>
          <w:sz w:val="24"/>
          <w:szCs w:val="24"/>
          <w:lang w:eastAsia="zh-TW"/>
        </w:rPr>
      </w:pPr>
      <w:r>
        <w:rPr>
          <w:sz w:val="24"/>
          <w:szCs w:val="24"/>
          <w:lang w:eastAsia="zh-TW"/>
        </w:rPr>
        <w:t xml:space="preserve">To </w:t>
      </w:r>
      <w:r w:rsidR="007C46DF">
        <w:rPr>
          <w:sz w:val="24"/>
          <w:szCs w:val="24"/>
          <w:lang w:eastAsia="zh-TW"/>
        </w:rPr>
        <w:t xml:space="preserve">optimize PDCCH monitoring for retransmissions and </w:t>
      </w:r>
      <w:r>
        <w:rPr>
          <w:sz w:val="24"/>
          <w:szCs w:val="24"/>
          <w:lang w:eastAsia="zh-TW"/>
        </w:rPr>
        <w:t>reduce</w:t>
      </w:r>
      <w:r w:rsidR="007C46DF">
        <w:rPr>
          <w:sz w:val="24"/>
          <w:szCs w:val="24"/>
          <w:lang w:eastAsia="zh-TW"/>
        </w:rPr>
        <w:t xml:space="preserve"> the PDCCH signalling overhead and reduce the UE monitoring effort, the UE could be instructed to monitor PDCCH after the transmissions of all PUSCH occasions in the CG period. </w:t>
      </w:r>
      <w:r>
        <w:rPr>
          <w:sz w:val="24"/>
          <w:szCs w:val="24"/>
          <w:lang w:eastAsia="zh-TW"/>
        </w:rPr>
        <w:t xml:space="preserve"> </w:t>
      </w:r>
      <w:r w:rsidR="007C46DF">
        <w:rPr>
          <w:sz w:val="24"/>
          <w:szCs w:val="24"/>
          <w:lang w:eastAsia="zh-TW"/>
        </w:rPr>
        <w:t>A single DCI scheduling multiple PUSCH</w:t>
      </w:r>
      <w:r w:rsidR="000A14A7">
        <w:rPr>
          <w:sz w:val="24"/>
          <w:szCs w:val="24"/>
          <w:lang w:eastAsia="zh-TW"/>
        </w:rPr>
        <w:t xml:space="preserve"> retransmissions </w:t>
      </w:r>
      <w:r w:rsidR="007C46DF">
        <w:rPr>
          <w:sz w:val="24"/>
          <w:szCs w:val="24"/>
          <w:lang w:eastAsia="zh-TW"/>
        </w:rPr>
        <w:t xml:space="preserve">could be used to schedule all failed retransmissions </w:t>
      </w:r>
      <w:r w:rsidR="002165DE">
        <w:rPr>
          <w:sz w:val="24"/>
          <w:szCs w:val="24"/>
          <w:lang w:eastAsia="zh-TW"/>
        </w:rPr>
        <w:t>at once.</w:t>
      </w:r>
    </w:p>
    <w:p w14:paraId="573C0A12" w14:textId="77777777" w:rsidR="008D5022" w:rsidRPr="00EE036A" w:rsidRDefault="008D5022" w:rsidP="008D5022">
      <w:pPr>
        <w:jc w:val="both"/>
        <w:rPr>
          <w:sz w:val="24"/>
          <w:szCs w:val="24"/>
          <w:lang w:eastAsia="zh-TW"/>
        </w:rPr>
      </w:pPr>
    </w:p>
    <w:p w14:paraId="355B3280" w14:textId="2AAB04FE" w:rsidR="008D5022" w:rsidRPr="00036529" w:rsidRDefault="008D5022">
      <w:pPr>
        <w:pStyle w:val="ListParagraph"/>
        <w:numPr>
          <w:ilvl w:val="0"/>
          <w:numId w:val="4"/>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Single DCI scheduling multiple PUSCH occasions retransmission should be used to reduce PDCCH signalling overhead and the UE monitoring effort.</w:t>
      </w:r>
    </w:p>
    <w:p w14:paraId="4B717375" w14:textId="406CEFC3" w:rsidR="00F21FDB" w:rsidRDefault="006F19B6" w:rsidP="00E412FF">
      <w:pPr>
        <w:jc w:val="both"/>
        <w:rPr>
          <w:sz w:val="24"/>
          <w:szCs w:val="24"/>
          <w:lang w:eastAsia="zh-TW"/>
        </w:rPr>
      </w:pPr>
      <w:r>
        <w:rPr>
          <w:sz w:val="24"/>
          <w:szCs w:val="24"/>
          <w:lang w:eastAsia="zh-TW"/>
        </w:rPr>
        <w:t xml:space="preserve">Alternatively, </w:t>
      </w:r>
      <w:r w:rsidRPr="006F19B6">
        <w:rPr>
          <w:sz w:val="24"/>
          <w:szCs w:val="24"/>
          <w:lang w:eastAsia="zh-TW"/>
        </w:rPr>
        <w:t xml:space="preserve">DCI format 0_1 scrambled with CS-RNTI to carry a </w:t>
      </w:r>
      <w:r w:rsidR="00046B42">
        <w:rPr>
          <w:sz w:val="24"/>
          <w:szCs w:val="24"/>
          <w:lang w:eastAsia="zh-TW"/>
        </w:rPr>
        <w:t>HARQ-ACK bitmap</w:t>
      </w:r>
      <w:r w:rsidRPr="006F19B6">
        <w:rPr>
          <w:sz w:val="24"/>
          <w:szCs w:val="24"/>
          <w:lang w:eastAsia="zh-TW"/>
        </w:rPr>
        <w:t xml:space="preserve"> for all HARQ processes transmitted</w:t>
      </w:r>
      <w:r>
        <w:rPr>
          <w:sz w:val="24"/>
          <w:szCs w:val="24"/>
          <w:lang w:eastAsia="zh-TW"/>
        </w:rPr>
        <w:t xml:space="preserve"> in the CG period</w:t>
      </w:r>
      <w:r w:rsidR="00046B42">
        <w:rPr>
          <w:sz w:val="24"/>
          <w:szCs w:val="24"/>
          <w:lang w:eastAsia="zh-TW"/>
        </w:rPr>
        <w:t xml:space="preserve"> (and previous CG periods)</w:t>
      </w:r>
      <w:r>
        <w:rPr>
          <w:sz w:val="24"/>
          <w:szCs w:val="24"/>
          <w:lang w:eastAsia="zh-TW"/>
        </w:rPr>
        <w:t xml:space="preserve"> could be used and the UE can send the retransmissions in the next CG periods subject to non-expired delay budget. </w:t>
      </w:r>
      <w:r w:rsidR="00046B42">
        <w:rPr>
          <w:sz w:val="24"/>
          <w:szCs w:val="24"/>
          <w:lang w:eastAsia="zh-TW"/>
        </w:rPr>
        <w:t xml:space="preserve">Currently the DFI flag is one bit </w:t>
      </w:r>
      <w:r w:rsidR="00046B42" w:rsidRPr="00046B42">
        <w:rPr>
          <w:sz w:val="24"/>
          <w:szCs w:val="24"/>
          <w:lang w:eastAsia="zh-TW"/>
        </w:rPr>
        <w:t>when </w:t>
      </w:r>
      <w:hyperlink r:id="rId7" w:anchor="cg_RetransmissionTimer" w:tgtFrame="_self" w:history="1">
        <w:r w:rsidR="00046B42" w:rsidRPr="00046B42">
          <w:rPr>
            <w:i/>
            <w:iCs/>
            <w:sz w:val="24"/>
            <w:szCs w:val="24"/>
            <w:lang w:eastAsia="zh-TW"/>
          </w:rPr>
          <w:t>cg-Retransmission</w:t>
        </w:r>
      </w:hyperlink>
      <w:r w:rsidR="00046B42" w:rsidRPr="00046B42">
        <w:rPr>
          <w:i/>
          <w:iCs/>
          <w:sz w:val="24"/>
          <w:szCs w:val="24"/>
          <w:lang w:eastAsia="zh-TW"/>
        </w:rPr>
        <w:t>Timer</w:t>
      </w:r>
      <w:r w:rsidR="00046B42" w:rsidRPr="00046B42">
        <w:rPr>
          <w:sz w:val="24"/>
          <w:szCs w:val="24"/>
          <w:lang w:eastAsia="zh-TW"/>
        </w:rPr>
        <w:t xml:space="preserve"> is configured</w:t>
      </w:r>
      <w:r w:rsidR="00046B42">
        <w:rPr>
          <w:sz w:val="24"/>
          <w:szCs w:val="24"/>
          <w:lang w:eastAsia="zh-TW"/>
        </w:rPr>
        <w:t xml:space="preserve"> and it is set to ‘0’ when </w:t>
      </w:r>
      <w:r w:rsidR="00046B42" w:rsidRPr="00046B42">
        <w:rPr>
          <w:sz w:val="24"/>
          <w:szCs w:val="24"/>
          <w:lang w:eastAsia="zh-TW"/>
        </w:rPr>
        <w:t>activating</w:t>
      </w:r>
      <w:r w:rsidR="00046B42">
        <w:rPr>
          <w:sz w:val="24"/>
          <w:szCs w:val="24"/>
          <w:lang w:eastAsia="zh-TW"/>
        </w:rPr>
        <w:t>/</w:t>
      </w:r>
      <w:r w:rsidR="00046B42" w:rsidRPr="00046B42">
        <w:rPr>
          <w:sz w:val="24"/>
          <w:szCs w:val="24"/>
          <w:lang w:eastAsia="zh-TW"/>
        </w:rPr>
        <w:t xml:space="preserve">releasing type 2 CG transmission and </w:t>
      </w:r>
      <w:r w:rsidR="00046B42">
        <w:rPr>
          <w:sz w:val="24"/>
          <w:szCs w:val="24"/>
          <w:lang w:eastAsia="zh-TW"/>
        </w:rPr>
        <w:t xml:space="preserve">set to </w:t>
      </w:r>
      <w:r w:rsidR="00046B42" w:rsidRPr="00046B42">
        <w:rPr>
          <w:sz w:val="24"/>
          <w:szCs w:val="24"/>
          <w:lang w:eastAsia="zh-TW"/>
        </w:rPr>
        <w:t>‘1’ to be used as CG-DFI</w:t>
      </w:r>
      <w:r w:rsidR="00046B42">
        <w:rPr>
          <w:sz w:val="24"/>
          <w:szCs w:val="24"/>
          <w:lang w:eastAsia="zh-TW"/>
        </w:rPr>
        <w:t xml:space="preserve">. The DFI flag should be re-utilized for the XR traffic even when </w:t>
      </w:r>
      <w:hyperlink r:id="rId8" w:anchor="cg_RetransmissionTimer" w:tgtFrame="_self" w:history="1">
        <w:r w:rsidR="00046B42" w:rsidRPr="00046B42">
          <w:rPr>
            <w:i/>
            <w:iCs/>
            <w:sz w:val="24"/>
            <w:szCs w:val="24"/>
            <w:lang w:eastAsia="zh-TW"/>
          </w:rPr>
          <w:t>cg-Retransmission</w:t>
        </w:r>
      </w:hyperlink>
      <w:r w:rsidR="00046B42" w:rsidRPr="00046B42">
        <w:rPr>
          <w:i/>
          <w:iCs/>
          <w:sz w:val="24"/>
          <w:szCs w:val="24"/>
          <w:lang w:eastAsia="zh-TW"/>
        </w:rPr>
        <w:t>Timer</w:t>
      </w:r>
      <w:r w:rsidR="00046B42" w:rsidRPr="00046B42">
        <w:rPr>
          <w:sz w:val="24"/>
          <w:szCs w:val="24"/>
          <w:lang w:eastAsia="zh-TW"/>
        </w:rPr>
        <w:t xml:space="preserve"> is </w:t>
      </w:r>
      <w:r w:rsidR="00046B42">
        <w:rPr>
          <w:sz w:val="24"/>
          <w:szCs w:val="24"/>
          <w:lang w:eastAsia="zh-TW"/>
        </w:rPr>
        <w:t xml:space="preserve">not </w:t>
      </w:r>
      <w:r w:rsidR="00046B42" w:rsidRPr="00046B42">
        <w:rPr>
          <w:sz w:val="24"/>
          <w:szCs w:val="24"/>
          <w:lang w:eastAsia="zh-TW"/>
        </w:rPr>
        <w:t>configured</w:t>
      </w:r>
      <w:r w:rsidR="00046B42">
        <w:rPr>
          <w:sz w:val="24"/>
          <w:szCs w:val="24"/>
          <w:lang w:eastAsia="zh-TW"/>
        </w:rPr>
        <w:t xml:space="preserve">. </w:t>
      </w:r>
      <w:r w:rsidR="00B801C8">
        <w:rPr>
          <w:sz w:val="24"/>
          <w:szCs w:val="24"/>
          <w:lang w:eastAsia="zh-TW"/>
        </w:rPr>
        <w:t>A new RRC parameter could be defined to activate the DFI flag for the XR traffic.</w:t>
      </w:r>
    </w:p>
    <w:p w14:paraId="44098CB3" w14:textId="77777777" w:rsidR="00C8048B" w:rsidRDefault="00B801C8" w:rsidP="00C8048B">
      <w:pPr>
        <w:jc w:val="both"/>
        <w:rPr>
          <w:sz w:val="24"/>
          <w:szCs w:val="24"/>
          <w:lang w:eastAsia="zh-TW"/>
        </w:rPr>
      </w:pPr>
      <w:r>
        <w:rPr>
          <w:sz w:val="24"/>
          <w:szCs w:val="24"/>
          <w:lang w:eastAsia="zh-TW"/>
        </w:rPr>
        <w:t xml:space="preserve">With the scheme described above, the DCI only reports the HARQ-ACK feedback for the CG-PUSCH occasions and the UE retransmits the failed transmissions using the allocated CG-PUSCH occasions eliminating the need for the dynamic scheduling </w:t>
      </w:r>
      <w:r w:rsidR="00C8048B">
        <w:rPr>
          <w:sz w:val="24"/>
          <w:szCs w:val="24"/>
          <w:lang w:eastAsia="zh-TW"/>
        </w:rPr>
        <w:t>of</w:t>
      </w:r>
      <w:r>
        <w:rPr>
          <w:sz w:val="24"/>
          <w:szCs w:val="24"/>
          <w:lang w:eastAsia="zh-TW"/>
        </w:rPr>
        <w:t xml:space="preserve"> the retransmissions.</w:t>
      </w:r>
    </w:p>
    <w:p w14:paraId="1D5610F7" w14:textId="77777777" w:rsidR="00B801C8" w:rsidRPr="00EE036A" w:rsidRDefault="00B801C8" w:rsidP="00B801C8">
      <w:pPr>
        <w:jc w:val="both"/>
        <w:rPr>
          <w:sz w:val="24"/>
          <w:szCs w:val="24"/>
          <w:lang w:eastAsia="zh-TW"/>
        </w:rPr>
      </w:pPr>
    </w:p>
    <w:p w14:paraId="0A4A5962" w14:textId="1C621830" w:rsidR="00C8048B" w:rsidRPr="00C8048B" w:rsidRDefault="00B801C8">
      <w:pPr>
        <w:pStyle w:val="ListParagraph"/>
        <w:numPr>
          <w:ilvl w:val="0"/>
          <w:numId w:val="4"/>
        </w:numPr>
        <w:rPr>
          <w:rFonts w:ascii="Times New Roman" w:eastAsiaTheme="minorEastAsia" w:hAnsi="Times New Roman" w:cs="Times New Roman"/>
          <w:b/>
          <w:bCs/>
          <w:i/>
          <w:iCs/>
          <w:noProof/>
          <w:lang w:val="en-GB" w:eastAsia="zh-CN"/>
        </w:rPr>
      </w:pPr>
      <w:r w:rsidRPr="00B801C8">
        <w:rPr>
          <w:rFonts w:ascii="Times New Roman" w:eastAsiaTheme="minorEastAsia" w:hAnsi="Times New Roman" w:cs="Times New Roman"/>
          <w:b/>
          <w:bCs/>
          <w:i/>
          <w:iCs/>
          <w:noProof/>
          <w:lang w:val="en-GB" w:eastAsia="zh-CN"/>
        </w:rPr>
        <w:t>DCI format 0_1 scrambled with CS-RNTI</w:t>
      </w:r>
      <w:r>
        <w:rPr>
          <w:rFonts w:ascii="Times New Roman" w:eastAsiaTheme="minorEastAsia" w:hAnsi="Times New Roman" w:cs="Times New Roman"/>
          <w:b/>
          <w:bCs/>
          <w:i/>
          <w:iCs/>
          <w:noProof/>
          <w:lang w:val="en-GB" w:eastAsia="zh-CN"/>
        </w:rPr>
        <w:t xml:space="preserve"> </w:t>
      </w:r>
      <w:r w:rsidR="008A0FC3">
        <w:rPr>
          <w:rFonts w:ascii="Times New Roman" w:eastAsiaTheme="minorEastAsia" w:hAnsi="Times New Roman" w:cs="Times New Roman"/>
          <w:b/>
          <w:bCs/>
          <w:i/>
          <w:iCs/>
          <w:noProof/>
          <w:lang w:val="en-GB" w:eastAsia="zh-CN"/>
        </w:rPr>
        <w:t xml:space="preserve">and with the DFI flag enabled and set to 1 </w:t>
      </w:r>
      <w:r>
        <w:rPr>
          <w:rFonts w:ascii="Times New Roman" w:eastAsiaTheme="minorEastAsia" w:hAnsi="Times New Roman" w:cs="Times New Roman"/>
          <w:b/>
          <w:bCs/>
          <w:i/>
          <w:iCs/>
          <w:noProof/>
          <w:lang w:val="en-GB" w:eastAsia="zh-CN"/>
        </w:rPr>
        <w:t>can be used for the UL XR traffic</w:t>
      </w:r>
      <w:r w:rsidRPr="00B801C8">
        <w:rPr>
          <w:rFonts w:ascii="Times New Roman" w:eastAsiaTheme="minorEastAsia" w:hAnsi="Times New Roman" w:cs="Times New Roman"/>
          <w:b/>
          <w:bCs/>
          <w:i/>
          <w:iCs/>
          <w:noProof/>
          <w:lang w:val="en-GB" w:eastAsia="zh-CN"/>
        </w:rPr>
        <w:t xml:space="preserve"> to carry </w:t>
      </w:r>
      <w:r w:rsidR="008A0FC3">
        <w:rPr>
          <w:rFonts w:ascii="Times New Roman" w:eastAsiaTheme="minorEastAsia" w:hAnsi="Times New Roman" w:cs="Times New Roman"/>
          <w:b/>
          <w:bCs/>
          <w:i/>
          <w:iCs/>
          <w:noProof/>
          <w:lang w:val="en-GB" w:eastAsia="zh-CN"/>
        </w:rPr>
        <w:t>the</w:t>
      </w:r>
      <w:r w:rsidRPr="00B801C8">
        <w:rPr>
          <w:rFonts w:ascii="Times New Roman" w:eastAsiaTheme="minorEastAsia" w:hAnsi="Times New Roman" w:cs="Times New Roman"/>
          <w:b/>
          <w:bCs/>
          <w:i/>
          <w:iCs/>
          <w:noProof/>
          <w:lang w:val="en-GB" w:eastAsia="zh-CN"/>
        </w:rPr>
        <w:t xml:space="preserve"> HARQ-ACK bitmap for all HARQ processes transmitted in the CG period</w:t>
      </w:r>
      <w:r w:rsidR="008A0FC3">
        <w:rPr>
          <w:rFonts w:ascii="Times New Roman" w:eastAsiaTheme="minorEastAsia" w:hAnsi="Times New Roman" w:cs="Times New Roman"/>
          <w:b/>
          <w:bCs/>
          <w:i/>
          <w:iCs/>
          <w:noProof/>
          <w:lang w:val="en-GB" w:eastAsia="zh-CN"/>
        </w:rPr>
        <w:t>s.</w:t>
      </w:r>
    </w:p>
    <w:p w14:paraId="7571950C" w14:textId="5B362EEA" w:rsidR="00C8048B" w:rsidRPr="00C8048B" w:rsidRDefault="00C8048B" w:rsidP="007425CE">
      <w:pPr>
        <w:jc w:val="both"/>
        <w:rPr>
          <w:sz w:val="24"/>
          <w:szCs w:val="24"/>
          <w:lang w:eastAsia="zh-TW"/>
        </w:rPr>
      </w:pPr>
      <w:r w:rsidRPr="00C8048B">
        <w:rPr>
          <w:sz w:val="24"/>
          <w:szCs w:val="24"/>
          <w:lang w:eastAsia="zh-TW"/>
        </w:rPr>
        <w:t>The UE can also piggy-back a CG-UCI on the CG-PUSCH occasions to signal the associated HARQ Process Identifier and also set the NDI to the pre-defined value to indicate a</w:t>
      </w:r>
      <w:r>
        <w:rPr>
          <w:sz w:val="24"/>
          <w:szCs w:val="24"/>
          <w:lang w:eastAsia="zh-TW"/>
        </w:rPr>
        <w:t>n initial transmission or a</w:t>
      </w:r>
      <w:r w:rsidRPr="00C8048B">
        <w:rPr>
          <w:sz w:val="24"/>
          <w:szCs w:val="24"/>
          <w:lang w:eastAsia="zh-TW"/>
        </w:rPr>
        <w:t xml:space="preserve"> retransmission. </w:t>
      </w:r>
    </w:p>
    <w:p w14:paraId="1805E4E6" w14:textId="2F95ADD5" w:rsidR="00BD2577" w:rsidRPr="00EE036A" w:rsidRDefault="00BD2577" w:rsidP="00BD2577">
      <w:pPr>
        <w:jc w:val="both"/>
        <w:rPr>
          <w:sz w:val="24"/>
          <w:szCs w:val="24"/>
        </w:rPr>
      </w:pPr>
      <w:r>
        <w:rPr>
          <w:sz w:val="24"/>
          <w:szCs w:val="24"/>
        </w:rPr>
        <w:t>In TDD mode and if</w:t>
      </w:r>
      <w:r w:rsidRPr="00BD2577">
        <w:rPr>
          <w:sz w:val="24"/>
          <w:szCs w:val="24"/>
        </w:rPr>
        <w:t xml:space="preserve"> the existing parameters </w:t>
      </w:r>
      <w:r w:rsidRPr="00BD2577">
        <w:rPr>
          <w:i/>
          <w:iCs/>
          <w:sz w:val="24"/>
          <w:szCs w:val="24"/>
        </w:rPr>
        <w:t xml:space="preserve">cg-nrofPUSCH-InSlot </w:t>
      </w:r>
      <w:r w:rsidRPr="00BD2577">
        <w:rPr>
          <w:sz w:val="24"/>
          <w:szCs w:val="24"/>
        </w:rPr>
        <w:t>and</w:t>
      </w:r>
      <w:r w:rsidRPr="00BD2577">
        <w:rPr>
          <w:i/>
          <w:iCs/>
          <w:sz w:val="24"/>
          <w:szCs w:val="24"/>
        </w:rPr>
        <w:t xml:space="preserve"> cg-nrofSlots </w:t>
      </w:r>
      <w:r w:rsidRPr="00BD2577">
        <w:rPr>
          <w:sz w:val="24"/>
          <w:szCs w:val="24"/>
        </w:rPr>
        <w:t xml:space="preserve">defined </w:t>
      </w:r>
      <w:r>
        <w:rPr>
          <w:sz w:val="24"/>
          <w:szCs w:val="24"/>
        </w:rPr>
        <w:t xml:space="preserve">for Rel-16 NR-U </w:t>
      </w:r>
      <w:r w:rsidRPr="00BD2577">
        <w:rPr>
          <w:sz w:val="24"/>
          <w:szCs w:val="24"/>
        </w:rPr>
        <w:t xml:space="preserve">are to be re-used to configure multiple PUSCH transmission occasions per CG period </w:t>
      </w:r>
      <w:r>
        <w:rPr>
          <w:sz w:val="24"/>
          <w:szCs w:val="24"/>
        </w:rPr>
        <w:t xml:space="preserve">for the XR traffic </w:t>
      </w:r>
      <w:r w:rsidRPr="00BD2577">
        <w:rPr>
          <w:sz w:val="24"/>
          <w:szCs w:val="24"/>
        </w:rPr>
        <w:t>on</w:t>
      </w:r>
      <w:r>
        <w:rPr>
          <w:sz w:val="24"/>
          <w:szCs w:val="24"/>
        </w:rPr>
        <w:t xml:space="preserve"> the</w:t>
      </w:r>
      <w:r w:rsidRPr="00BD2577">
        <w:rPr>
          <w:sz w:val="24"/>
          <w:szCs w:val="24"/>
        </w:rPr>
        <w:t xml:space="preserve"> licensed spectrum, then </w:t>
      </w:r>
      <w:r w:rsidRPr="00BD2577">
        <w:rPr>
          <w:i/>
          <w:iCs/>
          <w:sz w:val="24"/>
          <w:szCs w:val="24"/>
        </w:rPr>
        <w:t xml:space="preserve">cg-nrofSlots </w:t>
      </w:r>
      <w:r w:rsidRPr="00BD2577">
        <w:rPr>
          <w:sz w:val="24"/>
          <w:szCs w:val="24"/>
        </w:rPr>
        <w:t xml:space="preserve">could be specified to be counted only on UL slots and the counter is not incremented for DL slots. For example, if </w:t>
      </w:r>
      <w:r w:rsidRPr="00BD2577">
        <w:rPr>
          <w:i/>
          <w:iCs/>
          <w:sz w:val="24"/>
          <w:szCs w:val="24"/>
        </w:rPr>
        <w:t xml:space="preserve">cg-nrofSlots </w:t>
      </w:r>
      <w:r w:rsidRPr="00BD2577">
        <w:rPr>
          <w:sz w:val="24"/>
          <w:szCs w:val="24"/>
        </w:rPr>
        <w:t xml:space="preserve">is equal to 4 and the TDD pattern is DDDUU, then </w:t>
      </w:r>
      <w:r w:rsidRPr="00BD2577">
        <w:rPr>
          <w:i/>
          <w:iCs/>
          <w:sz w:val="24"/>
          <w:szCs w:val="24"/>
        </w:rPr>
        <w:t xml:space="preserve">cg-nrofSlots </w:t>
      </w:r>
      <w:r w:rsidRPr="00BD2577">
        <w:rPr>
          <w:sz w:val="24"/>
          <w:szCs w:val="24"/>
        </w:rPr>
        <w:t>is counted over two successive TDD patterns.</w:t>
      </w:r>
      <w:r>
        <w:rPr>
          <w:sz w:val="24"/>
          <w:szCs w:val="24"/>
        </w:rPr>
        <w:t xml:space="preserve"> </w:t>
      </w:r>
    </w:p>
    <w:p w14:paraId="0EFCA207" w14:textId="42A78492" w:rsidR="00E2200F" w:rsidRPr="00275ECE" w:rsidRDefault="00BD2577">
      <w:pPr>
        <w:pStyle w:val="ListParagraph"/>
        <w:numPr>
          <w:ilvl w:val="0"/>
          <w:numId w:val="4"/>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 design of multiple CG-PUSCH transmission occasions should take</w:t>
      </w:r>
      <w:r w:rsidR="003F0DE8" w:rsidRPr="003F0DE8">
        <w:rPr>
          <w:rFonts w:ascii="Times New Roman" w:eastAsiaTheme="minorEastAsia" w:hAnsi="Times New Roman" w:cs="Times New Roman"/>
          <w:b/>
          <w:bCs/>
          <w:i/>
          <w:iCs/>
          <w:noProof/>
          <w:lang w:val="en-GB" w:eastAsia="zh-CN"/>
        </w:rPr>
        <w:t xml:space="preserve"> </w:t>
      </w:r>
      <w:r w:rsidR="003F0DE8">
        <w:rPr>
          <w:rFonts w:ascii="Times New Roman" w:eastAsiaTheme="minorEastAsia" w:hAnsi="Times New Roman" w:cs="Times New Roman"/>
          <w:b/>
          <w:bCs/>
          <w:i/>
          <w:iCs/>
          <w:noProof/>
          <w:lang w:val="en-GB" w:eastAsia="zh-CN"/>
        </w:rPr>
        <w:t>into considertation the</w:t>
      </w:r>
      <w:r>
        <w:rPr>
          <w:rFonts w:ascii="Times New Roman" w:eastAsiaTheme="minorEastAsia" w:hAnsi="Times New Roman" w:cs="Times New Roman"/>
          <w:b/>
          <w:bCs/>
          <w:i/>
          <w:iCs/>
          <w:noProof/>
          <w:lang w:val="en-GB" w:eastAsia="zh-CN"/>
        </w:rPr>
        <w:t xml:space="preserve"> operation in TDD. </w:t>
      </w:r>
    </w:p>
    <w:p w14:paraId="3FEE4958" w14:textId="42DAE25C" w:rsidR="00B141A5" w:rsidRPr="007425CE" w:rsidRDefault="005A3B77" w:rsidP="005A3B77">
      <w:pPr>
        <w:pStyle w:val="Heading1"/>
        <w:jc w:val="both"/>
        <w:rPr>
          <w:lang w:eastAsia="zh-TW"/>
        </w:rPr>
      </w:pPr>
      <w:r w:rsidRPr="005A3B77">
        <w:rPr>
          <w:lang w:eastAsia="zh-TW"/>
        </w:rPr>
        <w:t>Dynamic indication of unused CG PUSCH occasion(s)</w:t>
      </w:r>
    </w:p>
    <w:p w14:paraId="66AE4476" w14:textId="4234FA0A" w:rsidR="00B141A5" w:rsidRDefault="00B141A5" w:rsidP="007425CE">
      <w:pPr>
        <w:jc w:val="both"/>
        <w:rPr>
          <w:sz w:val="24"/>
          <w:szCs w:val="24"/>
          <w:lang w:eastAsia="zh-TW"/>
        </w:rPr>
      </w:pPr>
      <w:r>
        <w:rPr>
          <w:sz w:val="24"/>
          <w:szCs w:val="24"/>
          <w:lang w:eastAsia="zh-TW"/>
        </w:rPr>
        <w:t xml:space="preserve">Providing assistance information to the gNB is always useful. gNB doesn’t have much awareness about the UL AR traffic and further information from the UE about the need to cancel unused CG-PUSCH occasions can help optimize the gNB scheduling. When UL AR packets arrive at the UE modem, the UE can determine the number of the CG-PUSCH occasions required to transmit the packets and can signal this information to the gNB. This allows the network to free some CG-PUSCH occasions and recycle them to schedule other UEs which results in better system capacity and spectral efficiency. </w:t>
      </w:r>
    </w:p>
    <w:p w14:paraId="5AC2851D" w14:textId="77777777" w:rsidR="00B141A5" w:rsidRDefault="00B141A5" w:rsidP="007425CE">
      <w:pPr>
        <w:jc w:val="both"/>
        <w:rPr>
          <w:sz w:val="24"/>
          <w:szCs w:val="24"/>
          <w:lang w:eastAsia="zh-TW"/>
        </w:rPr>
      </w:pPr>
    </w:p>
    <w:p w14:paraId="62780FB0" w14:textId="6AF927F6" w:rsidR="00E43CEA" w:rsidRDefault="00B141A5" w:rsidP="007425CE">
      <w:pPr>
        <w:jc w:val="both"/>
        <w:rPr>
          <w:sz w:val="24"/>
          <w:szCs w:val="24"/>
          <w:lang w:eastAsia="zh-TW"/>
        </w:rPr>
      </w:pPr>
      <w:r>
        <w:rPr>
          <w:sz w:val="24"/>
          <w:szCs w:val="24"/>
          <w:lang w:eastAsia="zh-TW"/>
        </w:rPr>
        <w:t xml:space="preserve">This will help mitigate the limitation </w:t>
      </w:r>
      <w:r w:rsidR="006353C9">
        <w:rPr>
          <w:sz w:val="24"/>
          <w:szCs w:val="24"/>
          <w:lang w:eastAsia="zh-TW"/>
        </w:rPr>
        <w:t>of using multiple CG</w:t>
      </w:r>
      <w:r w:rsidR="00E43CEA">
        <w:rPr>
          <w:sz w:val="24"/>
          <w:szCs w:val="24"/>
          <w:lang w:eastAsia="zh-TW"/>
        </w:rPr>
        <w:t>-</w:t>
      </w:r>
      <w:r w:rsidR="006353C9">
        <w:rPr>
          <w:sz w:val="24"/>
          <w:szCs w:val="24"/>
          <w:lang w:eastAsia="zh-TW"/>
        </w:rPr>
        <w:t>PUSCH transmission occasions in the CG period</w:t>
      </w:r>
      <w:r>
        <w:rPr>
          <w:sz w:val="24"/>
          <w:szCs w:val="24"/>
          <w:lang w:eastAsia="zh-TW"/>
        </w:rPr>
        <w:t xml:space="preserve"> for the UL AR traffic. In fact,</w:t>
      </w:r>
      <w:r w:rsidR="006353C9">
        <w:rPr>
          <w:sz w:val="24"/>
          <w:szCs w:val="24"/>
          <w:lang w:eastAsia="zh-TW"/>
        </w:rPr>
        <w:t xml:space="preserve"> the resources </w:t>
      </w:r>
      <w:r>
        <w:rPr>
          <w:sz w:val="24"/>
          <w:szCs w:val="24"/>
          <w:lang w:eastAsia="zh-TW"/>
        </w:rPr>
        <w:t xml:space="preserve">semi-statically </w:t>
      </w:r>
      <w:r w:rsidR="006353C9">
        <w:rPr>
          <w:sz w:val="24"/>
          <w:szCs w:val="24"/>
          <w:lang w:eastAsia="zh-TW"/>
        </w:rPr>
        <w:t xml:space="preserve">allocated for the UL </w:t>
      </w:r>
      <w:r>
        <w:rPr>
          <w:sz w:val="24"/>
          <w:szCs w:val="24"/>
          <w:lang w:eastAsia="zh-TW"/>
        </w:rPr>
        <w:t xml:space="preserve">AR </w:t>
      </w:r>
      <w:r w:rsidR="006353C9">
        <w:rPr>
          <w:sz w:val="24"/>
          <w:szCs w:val="24"/>
          <w:lang w:eastAsia="zh-TW"/>
        </w:rPr>
        <w:t xml:space="preserve">data transmission may become over-allocated for some UL </w:t>
      </w:r>
      <w:r>
        <w:rPr>
          <w:sz w:val="24"/>
          <w:szCs w:val="24"/>
          <w:lang w:eastAsia="zh-TW"/>
        </w:rPr>
        <w:t xml:space="preserve">AR </w:t>
      </w:r>
      <w:r w:rsidR="006353C9">
        <w:rPr>
          <w:sz w:val="24"/>
          <w:szCs w:val="24"/>
          <w:lang w:eastAsia="zh-TW"/>
        </w:rPr>
        <w:t xml:space="preserve">frames since the gNB does not receive an accurate BSR in time. This can decrease the overall capacity of the system. To mitigate this limitation, it </w:t>
      </w:r>
      <w:r>
        <w:rPr>
          <w:sz w:val="24"/>
          <w:szCs w:val="24"/>
          <w:lang w:eastAsia="zh-TW"/>
        </w:rPr>
        <w:t>was</w:t>
      </w:r>
      <w:r w:rsidR="006353C9">
        <w:rPr>
          <w:sz w:val="24"/>
          <w:szCs w:val="24"/>
          <w:lang w:eastAsia="zh-TW"/>
        </w:rPr>
        <w:t xml:space="preserve"> </w:t>
      </w:r>
      <w:r w:rsidR="00E43CEA">
        <w:rPr>
          <w:sz w:val="24"/>
          <w:szCs w:val="24"/>
          <w:lang w:eastAsia="zh-TW"/>
        </w:rPr>
        <w:t>agreed</w:t>
      </w:r>
      <w:r>
        <w:rPr>
          <w:sz w:val="24"/>
          <w:szCs w:val="24"/>
          <w:lang w:eastAsia="zh-TW"/>
        </w:rPr>
        <w:t xml:space="preserve"> in the SI</w:t>
      </w:r>
      <w:r w:rsidR="006353C9">
        <w:rPr>
          <w:sz w:val="24"/>
          <w:szCs w:val="24"/>
          <w:lang w:eastAsia="zh-TW"/>
        </w:rPr>
        <w:t xml:space="preserve"> that the UE should be able to </w:t>
      </w:r>
      <w:r w:rsidR="009C4244">
        <w:rPr>
          <w:sz w:val="24"/>
          <w:szCs w:val="24"/>
          <w:lang w:eastAsia="zh-TW"/>
        </w:rPr>
        <w:t xml:space="preserve">dynamically </w:t>
      </w:r>
      <w:r w:rsidR="006353C9">
        <w:rPr>
          <w:sz w:val="24"/>
          <w:szCs w:val="24"/>
          <w:lang w:eastAsia="zh-TW"/>
        </w:rPr>
        <w:t xml:space="preserve">inform the gNB </w:t>
      </w:r>
      <w:r w:rsidR="009D6D8B">
        <w:rPr>
          <w:sz w:val="24"/>
          <w:szCs w:val="24"/>
          <w:lang w:eastAsia="zh-TW"/>
        </w:rPr>
        <w:t xml:space="preserve">via UCI </w:t>
      </w:r>
      <w:r w:rsidR="009D6D8B" w:rsidRPr="009D6D8B">
        <w:rPr>
          <w:sz w:val="24"/>
          <w:szCs w:val="24"/>
          <w:lang w:eastAsia="zh-TW"/>
        </w:rPr>
        <w:t xml:space="preserve">(e.g., CG-UCI or a new UCI) </w:t>
      </w:r>
      <w:r w:rsidR="006353C9">
        <w:rPr>
          <w:sz w:val="24"/>
          <w:szCs w:val="24"/>
          <w:lang w:eastAsia="zh-TW"/>
        </w:rPr>
        <w:t>of any unused PUSCH occasions and the gNB can reallocate the freed resources to other UE transmission</w:t>
      </w:r>
      <w:r w:rsidR="00E43CEA">
        <w:rPr>
          <w:sz w:val="24"/>
          <w:szCs w:val="24"/>
          <w:lang w:eastAsia="zh-TW"/>
        </w:rPr>
        <w:t>s</w:t>
      </w:r>
      <w:r w:rsidR="006353C9">
        <w:rPr>
          <w:sz w:val="24"/>
          <w:szCs w:val="24"/>
          <w:lang w:eastAsia="zh-TW"/>
        </w:rPr>
        <w:t xml:space="preserve"> which is expected to increase the system capacity.</w:t>
      </w:r>
    </w:p>
    <w:p w14:paraId="4CC8E174" w14:textId="77777777" w:rsidR="002073C5" w:rsidRDefault="002073C5" w:rsidP="002073C5">
      <w:pPr>
        <w:rPr>
          <w:rFonts w:eastAsia="SimSun"/>
          <w:lang w:val="en-US" w:eastAsia="ja-JP"/>
        </w:rPr>
      </w:pPr>
    </w:p>
    <w:p w14:paraId="405DE9CD" w14:textId="7AAA6658" w:rsidR="002073C5" w:rsidRDefault="002073C5" w:rsidP="005A3B77">
      <w:pPr>
        <w:pStyle w:val="Heading2"/>
        <w:rPr>
          <w:rFonts w:cs="Arial"/>
          <w:lang w:val="en-US" w:eastAsia="ja-JP"/>
        </w:rPr>
      </w:pPr>
      <w:r>
        <w:rPr>
          <w:lang w:eastAsia="zh-TW"/>
        </w:rPr>
        <w:t xml:space="preserve">Content of the UCI indicating </w:t>
      </w:r>
      <w:r>
        <w:rPr>
          <w:rFonts w:cs="Arial"/>
          <w:lang w:val="en-US" w:eastAsia="ja-JP"/>
        </w:rPr>
        <w:t>CG PUSCH TOs as unused</w:t>
      </w:r>
    </w:p>
    <w:p w14:paraId="76252704" w14:textId="701E293A" w:rsidR="002073C5" w:rsidRPr="002073C5" w:rsidRDefault="002073C5" w:rsidP="002073C5">
      <w:pPr>
        <w:rPr>
          <w:sz w:val="24"/>
          <w:szCs w:val="24"/>
          <w:lang w:eastAsia="zh-TW"/>
        </w:rPr>
      </w:pPr>
      <w:r w:rsidRPr="002073C5">
        <w:rPr>
          <w:sz w:val="24"/>
          <w:szCs w:val="24"/>
          <w:lang w:eastAsia="zh-TW"/>
        </w:rPr>
        <w:t>In RAN1#112, the following agreement has been reached</w:t>
      </w:r>
      <w:r>
        <w:rPr>
          <w:sz w:val="24"/>
          <w:szCs w:val="24"/>
          <w:lang w:eastAsia="zh-TW"/>
        </w:rPr>
        <w:t xml:space="preserve"> for the content of the UCI indicating the CG PUSCH TOs as unused:</w:t>
      </w:r>
    </w:p>
    <w:p w14:paraId="301B05AB" w14:textId="77777777" w:rsidR="002073C5" w:rsidRPr="002073C5" w:rsidRDefault="002073C5" w:rsidP="002073C5">
      <w:pPr>
        <w:rPr>
          <w:b/>
          <w:bCs/>
          <w:sz w:val="24"/>
          <w:szCs w:val="24"/>
          <w:lang w:val="en-US" w:eastAsia="x-none"/>
        </w:rPr>
      </w:pPr>
      <w:r w:rsidRPr="002073C5">
        <w:rPr>
          <w:b/>
          <w:bCs/>
          <w:sz w:val="24"/>
          <w:szCs w:val="24"/>
          <w:highlight w:val="green"/>
          <w:lang w:val="en-US" w:eastAsia="x-none"/>
        </w:rPr>
        <w:t>Agreement</w:t>
      </w:r>
    </w:p>
    <w:p w14:paraId="17B53B4E" w14:textId="77777777" w:rsidR="002073C5" w:rsidRPr="002073C5" w:rsidRDefault="002073C5" w:rsidP="002073C5">
      <w:pPr>
        <w:jc w:val="both"/>
        <w:rPr>
          <w:sz w:val="24"/>
          <w:szCs w:val="24"/>
          <w:lang w:val="x-none"/>
        </w:rPr>
      </w:pPr>
      <w:r w:rsidRPr="002073C5">
        <w:rPr>
          <w:sz w:val="24"/>
          <w:szCs w:val="24"/>
        </w:rPr>
        <w:lastRenderedPageBreak/>
        <w:t>For dynamic indication of unused CG PUSCH transmission occasion(s) based on a UCI, the following options for further down-scoping, are considered for the information provided by the UCI:</w:t>
      </w:r>
    </w:p>
    <w:p w14:paraId="1EB0CC12" w14:textId="77777777" w:rsidR="002073C5" w:rsidRPr="002073C5" w:rsidRDefault="002073C5">
      <w:pPr>
        <w:pStyle w:val="ListParagraph"/>
        <w:numPr>
          <w:ilvl w:val="0"/>
          <w:numId w:val="16"/>
        </w:numPr>
        <w:spacing w:after="0" w:line="240" w:lineRule="auto"/>
        <w:contextualSpacing w:val="0"/>
        <w:rPr>
          <w:rFonts w:ascii="Times New Roman" w:hAnsi="Times New Roman"/>
        </w:rPr>
      </w:pPr>
      <w:r w:rsidRPr="002073C5">
        <w:rPr>
          <w:rFonts w:ascii="Times New Roman" w:hAnsi="Times New Roman"/>
          <w:b/>
          <w:bCs/>
        </w:rPr>
        <w:t>Option 1:</w:t>
      </w:r>
      <w:r w:rsidRPr="002073C5">
        <w:rPr>
          <w:rFonts w:ascii="Times New Roman" w:hAnsi="Times New Roman"/>
        </w:rPr>
        <w:t xml:space="preserve"> The UCI determines the consecutive CG PUSCH TO(s) that are indicated as “unused” </w:t>
      </w:r>
    </w:p>
    <w:p w14:paraId="7F9192DF" w14:textId="77777777" w:rsidR="002073C5" w:rsidRPr="002073C5" w:rsidRDefault="002073C5">
      <w:pPr>
        <w:pStyle w:val="ListParagraph"/>
        <w:numPr>
          <w:ilvl w:val="1"/>
          <w:numId w:val="16"/>
        </w:numPr>
        <w:spacing w:after="0" w:line="240" w:lineRule="auto"/>
        <w:contextualSpacing w:val="0"/>
        <w:rPr>
          <w:rFonts w:ascii="Times New Roman" w:hAnsi="Times New Roman"/>
        </w:rPr>
      </w:pPr>
      <w:r w:rsidRPr="002073C5">
        <w:rPr>
          <w:rFonts w:ascii="Times New Roman" w:hAnsi="Times New Roman"/>
          <w:b/>
          <w:bCs/>
        </w:rPr>
        <w:t>Option 1-1:</w:t>
      </w:r>
      <w:r w:rsidRPr="002073C5">
        <w:rPr>
          <w:rFonts w:ascii="Times New Roman" w:hAnsi="Times New Roman"/>
        </w:rPr>
        <w:t xml:space="preserve"> The UCI provides the number of consecutive TO(s) in time domain. </w:t>
      </w:r>
    </w:p>
    <w:p w14:paraId="0EBC6808" w14:textId="77777777" w:rsidR="002073C5" w:rsidRPr="002073C5" w:rsidRDefault="002073C5">
      <w:pPr>
        <w:pStyle w:val="ListParagraph"/>
        <w:numPr>
          <w:ilvl w:val="2"/>
          <w:numId w:val="16"/>
        </w:numPr>
        <w:spacing w:after="0" w:line="240" w:lineRule="auto"/>
        <w:contextualSpacing w:val="0"/>
        <w:rPr>
          <w:rFonts w:ascii="Times New Roman" w:hAnsi="Times New Roman"/>
        </w:rPr>
      </w:pPr>
      <w:r w:rsidRPr="002073C5">
        <w:rPr>
          <w:rFonts w:ascii="Times New Roman" w:hAnsi="Times New Roman"/>
        </w:rPr>
        <w:t>Applicable numbers can be determined from information obtained from configuration.</w:t>
      </w:r>
    </w:p>
    <w:p w14:paraId="6CEFA77C" w14:textId="77777777" w:rsidR="002073C5" w:rsidRPr="002073C5" w:rsidRDefault="002073C5">
      <w:pPr>
        <w:pStyle w:val="ListParagraph"/>
        <w:numPr>
          <w:ilvl w:val="2"/>
          <w:numId w:val="16"/>
        </w:numPr>
        <w:spacing w:after="0" w:line="240" w:lineRule="auto"/>
        <w:contextualSpacing w:val="0"/>
        <w:rPr>
          <w:rFonts w:ascii="Times New Roman" w:hAnsi="Times New Roman"/>
        </w:rPr>
      </w:pPr>
      <w:r w:rsidRPr="002073C5">
        <w:rPr>
          <w:rFonts w:ascii="Times New Roman" w:hAnsi="Times New Roman"/>
        </w:rPr>
        <w:t>FFS details</w:t>
      </w:r>
    </w:p>
    <w:p w14:paraId="40F9432C" w14:textId="77777777" w:rsidR="002073C5" w:rsidRPr="002073C5" w:rsidRDefault="002073C5">
      <w:pPr>
        <w:pStyle w:val="ListParagraph"/>
        <w:numPr>
          <w:ilvl w:val="1"/>
          <w:numId w:val="16"/>
        </w:numPr>
        <w:spacing w:after="0" w:line="240" w:lineRule="auto"/>
        <w:contextualSpacing w:val="0"/>
        <w:rPr>
          <w:rFonts w:ascii="Times New Roman" w:hAnsi="Times New Roman"/>
        </w:rPr>
      </w:pPr>
      <w:r w:rsidRPr="002073C5">
        <w:rPr>
          <w:rFonts w:ascii="Times New Roman" w:hAnsi="Times New Roman"/>
          <w:b/>
          <w:bCs/>
        </w:rPr>
        <w:t>Option 1-2</w:t>
      </w:r>
      <w:r w:rsidRPr="002073C5">
        <w:rPr>
          <w:rFonts w:ascii="Times New Roman" w:hAnsi="Times New Roman"/>
        </w:rPr>
        <w:t xml:space="preserve">: The UCI provides a time duration/range that includes the consecutive TO(s) in time domain. </w:t>
      </w:r>
    </w:p>
    <w:p w14:paraId="3592C407" w14:textId="77777777" w:rsidR="002073C5" w:rsidRPr="002073C5" w:rsidRDefault="002073C5">
      <w:pPr>
        <w:pStyle w:val="ListParagraph"/>
        <w:numPr>
          <w:ilvl w:val="2"/>
          <w:numId w:val="16"/>
        </w:numPr>
        <w:spacing w:after="0" w:line="240" w:lineRule="auto"/>
        <w:contextualSpacing w:val="0"/>
        <w:rPr>
          <w:rFonts w:ascii="Times New Roman" w:hAnsi="Times New Roman"/>
        </w:rPr>
      </w:pPr>
      <w:r w:rsidRPr="002073C5">
        <w:rPr>
          <w:rFonts w:ascii="Times New Roman" w:hAnsi="Times New Roman"/>
        </w:rPr>
        <w:t>Applicable time duration/range can be determined from information obtained from configuration</w:t>
      </w:r>
    </w:p>
    <w:p w14:paraId="5A77209A" w14:textId="77777777" w:rsidR="002073C5" w:rsidRPr="002073C5" w:rsidRDefault="002073C5">
      <w:pPr>
        <w:pStyle w:val="ListParagraph"/>
        <w:numPr>
          <w:ilvl w:val="2"/>
          <w:numId w:val="16"/>
        </w:numPr>
        <w:spacing w:after="0" w:line="240" w:lineRule="auto"/>
        <w:contextualSpacing w:val="0"/>
        <w:rPr>
          <w:rFonts w:ascii="Times New Roman" w:hAnsi="Times New Roman"/>
        </w:rPr>
      </w:pPr>
      <w:r w:rsidRPr="002073C5">
        <w:rPr>
          <w:rFonts w:ascii="Times New Roman" w:hAnsi="Times New Roman"/>
        </w:rPr>
        <w:t>FFS details</w:t>
      </w:r>
    </w:p>
    <w:p w14:paraId="272A888B" w14:textId="77777777" w:rsidR="002073C5" w:rsidRPr="002073C5" w:rsidRDefault="002073C5">
      <w:pPr>
        <w:pStyle w:val="ListParagraph"/>
        <w:numPr>
          <w:ilvl w:val="0"/>
          <w:numId w:val="16"/>
        </w:numPr>
        <w:spacing w:after="0" w:line="240" w:lineRule="auto"/>
        <w:contextualSpacing w:val="0"/>
        <w:rPr>
          <w:rFonts w:ascii="Times New Roman" w:hAnsi="Times New Roman"/>
        </w:rPr>
      </w:pPr>
      <w:r w:rsidRPr="002073C5">
        <w:rPr>
          <w:rFonts w:ascii="Times New Roman" w:hAnsi="Times New Roman"/>
          <w:b/>
          <w:bCs/>
        </w:rPr>
        <w:t>Option 2:</w:t>
      </w:r>
      <w:r w:rsidRPr="002073C5">
        <w:rPr>
          <w:rFonts w:ascii="Times New Roman" w:hAnsi="Times New Roman"/>
        </w:rPr>
        <w:t xml:space="preserve"> The UCI determines the CG PUSCH TO(s) that are indicated as “unused” (consecutive/non-consecutive TO(s) in time domain)</w:t>
      </w:r>
    </w:p>
    <w:p w14:paraId="25C4F2BF" w14:textId="77777777" w:rsidR="002073C5" w:rsidRPr="002073C5" w:rsidRDefault="002073C5">
      <w:pPr>
        <w:pStyle w:val="ListParagraph"/>
        <w:numPr>
          <w:ilvl w:val="1"/>
          <w:numId w:val="16"/>
        </w:numPr>
        <w:spacing w:after="0" w:line="240" w:lineRule="auto"/>
        <w:contextualSpacing w:val="0"/>
        <w:rPr>
          <w:rFonts w:ascii="Times New Roman" w:hAnsi="Times New Roman"/>
        </w:rPr>
      </w:pPr>
      <w:r w:rsidRPr="002073C5">
        <w:rPr>
          <w:rFonts w:ascii="Times New Roman" w:hAnsi="Times New Roman"/>
          <w:b/>
          <w:bCs/>
        </w:rPr>
        <w:t>Option 2-1</w:t>
      </w:r>
      <w:r w:rsidRPr="002073C5">
        <w:rPr>
          <w:rFonts w:ascii="Times New Roman" w:hAnsi="Times New Roman"/>
        </w:rPr>
        <w:t>: The UCI provides a bitmap where a bit corresponds to a TO within a time duration/range. The bit indicates whether the TO is “unused”.</w:t>
      </w:r>
    </w:p>
    <w:p w14:paraId="0FA15059" w14:textId="77777777" w:rsidR="002073C5" w:rsidRPr="002073C5" w:rsidRDefault="002073C5">
      <w:pPr>
        <w:pStyle w:val="ListParagraph"/>
        <w:numPr>
          <w:ilvl w:val="2"/>
          <w:numId w:val="16"/>
        </w:numPr>
        <w:spacing w:after="0" w:line="240" w:lineRule="auto"/>
        <w:contextualSpacing w:val="0"/>
        <w:rPr>
          <w:rFonts w:ascii="Times New Roman" w:hAnsi="Times New Roman"/>
        </w:rPr>
      </w:pPr>
      <w:r w:rsidRPr="002073C5">
        <w:rPr>
          <w:rFonts w:ascii="Times New Roman" w:hAnsi="Times New Roman"/>
        </w:rPr>
        <w:t>Applicable time duration/range can be determined from information obtained from configuration</w:t>
      </w:r>
    </w:p>
    <w:p w14:paraId="3A941A55" w14:textId="77777777" w:rsidR="002073C5" w:rsidRPr="002073C5" w:rsidRDefault="002073C5">
      <w:pPr>
        <w:pStyle w:val="ListParagraph"/>
        <w:numPr>
          <w:ilvl w:val="2"/>
          <w:numId w:val="16"/>
        </w:numPr>
        <w:spacing w:after="0" w:line="240" w:lineRule="auto"/>
        <w:contextualSpacing w:val="0"/>
        <w:rPr>
          <w:rFonts w:ascii="Times New Roman" w:hAnsi="Times New Roman"/>
        </w:rPr>
      </w:pPr>
      <w:r w:rsidRPr="002073C5">
        <w:rPr>
          <w:rFonts w:ascii="Times New Roman" w:hAnsi="Times New Roman"/>
        </w:rPr>
        <w:t>FFS details</w:t>
      </w:r>
    </w:p>
    <w:p w14:paraId="5EC30AF7" w14:textId="77777777" w:rsidR="002073C5" w:rsidRPr="002073C5" w:rsidRDefault="002073C5">
      <w:pPr>
        <w:pStyle w:val="ListParagraph"/>
        <w:numPr>
          <w:ilvl w:val="1"/>
          <w:numId w:val="16"/>
        </w:numPr>
        <w:spacing w:after="0" w:line="240" w:lineRule="auto"/>
        <w:contextualSpacing w:val="0"/>
        <w:rPr>
          <w:rFonts w:ascii="Times New Roman" w:hAnsi="Times New Roman"/>
        </w:rPr>
      </w:pPr>
      <w:r w:rsidRPr="002073C5">
        <w:rPr>
          <w:rFonts w:ascii="Times New Roman" w:hAnsi="Times New Roman"/>
          <w:b/>
          <w:bCs/>
        </w:rPr>
        <w:t>Option 2-2:</w:t>
      </w:r>
      <w:r w:rsidRPr="002073C5">
        <w:rPr>
          <w:rFonts w:ascii="Times New Roman" w:hAnsi="Times New Roman"/>
        </w:rPr>
        <w:t xml:space="preserve"> The UCI provides a bitmap where a bit corresponds to TOs within a time duration/range. The bit indicates whether all TOs within the time duration/range are “unused”.</w:t>
      </w:r>
    </w:p>
    <w:p w14:paraId="7B8888A2" w14:textId="77777777" w:rsidR="002073C5" w:rsidRPr="002073C5" w:rsidRDefault="002073C5">
      <w:pPr>
        <w:pStyle w:val="ListParagraph"/>
        <w:numPr>
          <w:ilvl w:val="2"/>
          <w:numId w:val="16"/>
        </w:numPr>
        <w:spacing w:after="0" w:line="240" w:lineRule="auto"/>
        <w:contextualSpacing w:val="0"/>
        <w:rPr>
          <w:rFonts w:ascii="Times New Roman" w:hAnsi="Times New Roman"/>
        </w:rPr>
      </w:pPr>
      <w:r w:rsidRPr="002073C5">
        <w:rPr>
          <w:rFonts w:ascii="Times New Roman" w:hAnsi="Times New Roman"/>
        </w:rPr>
        <w:t>Applicable time duration/range can be determined from information obtained from configuration</w:t>
      </w:r>
    </w:p>
    <w:p w14:paraId="3FEEA610" w14:textId="77777777" w:rsidR="002073C5" w:rsidRPr="002073C5" w:rsidRDefault="002073C5">
      <w:pPr>
        <w:pStyle w:val="ListParagraph"/>
        <w:numPr>
          <w:ilvl w:val="2"/>
          <w:numId w:val="16"/>
        </w:numPr>
        <w:spacing w:after="0" w:line="240" w:lineRule="auto"/>
        <w:contextualSpacing w:val="0"/>
        <w:rPr>
          <w:rFonts w:ascii="Times New Roman" w:hAnsi="Times New Roman"/>
        </w:rPr>
      </w:pPr>
      <w:r w:rsidRPr="002073C5">
        <w:rPr>
          <w:rFonts w:ascii="Times New Roman" w:hAnsi="Times New Roman"/>
        </w:rPr>
        <w:t>FFS details</w:t>
      </w:r>
    </w:p>
    <w:p w14:paraId="41658D5A" w14:textId="77777777" w:rsidR="002073C5" w:rsidRPr="002073C5" w:rsidRDefault="002073C5">
      <w:pPr>
        <w:pStyle w:val="ListParagraph"/>
        <w:numPr>
          <w:ilvl w:val="0"/>
          <w:numId w:val="16"/>
        </w:numPr>
        <w:spacing w:after="0" w:line="240" w:lineRule="auto"/>
        <w:contextualSpacing w:val="0"/>
        <w:rPr>
          <w:rFonts w:ascii="Times New Roman" w:hAnsi="Times New Roman"/>
        </w:rPr>
      </w:pPr>
      <w:r w:rsidRPr="002073C5">
        <w:rPr>
          <w:rFonts w:ascii="Times New Roman" w:hAnsi="Times New Roman"/>
        </w:rPr>
        <w:t>FFS whether/how the unused TO(s) can be associated to multiple CG configuration.</w:t>
      </w:r>
    </w:p>
    <w:p w14:paraId="6FEC91DB" w14:textId="50207D3F" w:rsidR="002073C5" w:rsidRDefault="002073C5">
      <w:pPr>
        <w:numPr>
          <w:ilvl w:val="0"/>
          <w:numId w:val="16"/>
        </w:numPr>
        <w:spacing w:after="0"/>
        <w:rPr>
          <w:sz w:val="24"/>
          <w:szCs w:val="24"/>
          <w:lang w:eastAsia="x-none"/>
        </w:rPr>
      </w:pPr>
      <w:r w:rsidRPr="002073C5">
        <w:rPr>
          <w:sz w:val="24"/>
          <w:szCs w:val="24"/>
          <w:lang w:eastAsia="x-none"/>
        </w:rPr>
        <w:t>Other options are not precluded. Proponent companies to provide details.</w:t>
      </w:r>
    </w:p>
    <w:p w14:paraId="58282867" w14:textId="17A2D84E" w:rsidR="008E45A7" w:rsidRDefault="008E45A7" w:rsidP="002073C5">
      <w:pPr>
        <w:spacing w:after="0"/>
        <w:rPr>
          <w:sz w:val="24"/>
          <w:szCs w:val="24"/>
          <w:lang w:eastAsia="x-none"/>
        </w:rPr>
      </w:pPr>
    </w:p>
    <w:p w14:paraId="5D50D67E" w14:textId="77777777" w:rsidR="008E45A7" w:rsidRDefault="008E45A7" w:rsidP="002073C5">
      <w:pPr>
        <w:spacing w:after="0"/>
        <w:rPr>
          <w:sz w:val="24"/>
          <w:szCs w:val="24"/>
          <w:lang w:eastAsia="x-none"/>
        </w:rPr>
      </w:pPr>
    </w:p>
    <w:p w14:paraId="49635E12" w14:textId="7145EBAF" w:rsidR="008E45A7" w:rsidRPr="007425CE" w:rsidRDefault="008E45A7" w:rsidP="007425CE">
      <w:pPr>
        <w:spacing w:after="0"/>
        <w:jc w:val="both"/>
        <w:rPr>
          <w:sz w:val="24"/>
          <w:szCs w:val="24"/>
          <w:lang w:eastAsia="x-none"/>
        </w:rPr>
      </w:pPr>
      <w:r w:rsidRPr="007425CE">
        <w:rPr>
          <w:sz w:val="24"/>
          <w:szCs w:val="24"/>
          <w:lang w:eastAsia="x-none"/>
        </w:rPr>
        <w:t xml:space="preserve">First, the need to cancel consecutive or non-consecutive CG PUSCH occasions should be discussed. </w:t>
      </w:r>
    </w:p>
    <w:p w14:paraId="226F8ED0" w14:textId="77777777" w:rsidR="008E45A7" w:rsidRPr="007425CE" w:rsidRDefault="008E45A7" w:rsidP="007425CE">
      <w:pPr>
        <w:spacing w:after="0"/>
        <w:jc w:val="both"/>
        <w:rPr>
          <w:sz w:val="24"/>
          <w:szCs w:val="24"/>
          <w:lang w:eastAsia="x-none"/>
        </w:rPr>
      </w:pPr>
    </w:p>
    <w:p w14:paraId="645362DE" w14:textId="043ADE29" w:rsidR="008E45A7" w:rsidRPr="007425CE" w:rsidRDefault="008E45A7" w:rsidP="007425CE">
      <w:pPr>
        <w:spacing w:after="0"/>
        <w:jc w:val="both"/>
        <w:rPr>
          <w:sz w:val="24"/>
          <w:szCs w:val="24"/>
          <w:lang w:eastAsia="x-none"/>
        </w:rPr>
      </w:pPr>
      <w:r w:rsidRPr="007425CE">
        <w:rPr>
          <w:sz w:val="24"/>
          <w:szCs w:val="24"/>
          <w:lang w:eastAsia="x-none"/>
        </w:rPr>
        <w:t xml:space="preserve">We assume that in a CG period, an entire Data Burst is transmitted by the UE. A Data Burst can contain multiple PDU Sets and each PDU Set will experience a different jitter. All PDUs of a PDU Set could arrive at the same time at the UE buffer but different PDU Sets could experience different delays and some of them could be impacted by a larger jitter. Hence, some PDU Sets could arrive late at the UE buffer and there could be gaps in the middle for the UL transmission hence the need to cancel some CG occasions in the middle. </w:t>
      </w:r>
    </w:p>
    <w:p w14:paraId="5661B1A8" w14:textId="309067F4" w:rsidR="008E45A7" w:rsidRDefault="008E45A7" w:rsidP="008E45A7">
      <w:pPr>
        <w:spacing w:after="0"/>
        <w:rPr>
          <w:color w:val="FF0000"/>
          <w:sz w:val="24"/>
          <w:szCs w:val="24"/>
          <w:lang w:eastAsia="x-none"/>
        </w:rPr>
      </w:pPr>
      <w:r w:rsidRPr="00F25986">
        <w:rPr>
          <w:noProof/>
          <w:color w:val="FF0000"/>
          <w:sz w:val="24"/>
          <w:szCs w:val="24"/>
          <w:lang w:eastAsia="x-none"/>
        </w:rPr>
        <w:lastRenderedPageBreak/>
        <w:drawing>
          <wp:inline distT="0" distB="0" distL="0" distR="0" wp14:anchorId="4C2B4926" wp14:editId="5ABA8D9B">
            <wp:extent cx="5943600" cy="20142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2014220"/>
                    </a:xfrm>
                    <a:prstGeom prst="rect">
                      <a:avLst/>
                    </a:prstGeom>
                  </pic:spPr>
                </pic:pic>
              </a:graphicData>
            </a:graphic>
          </wp:inline>
        </w:drawing>
      </w:r>
    </w:p>
    <w:p w14:paraId="2EF0CAFE" w14:textId="29056A33" w:rsidR="00F25986" w:rsidRPr="007425CE" w:rsidRDefault="00F25986" w:rsidP="007425CE">
      <w:pPr>
        <w:spacing w:after="0"/>
        <w:jc w:val="both"/>
        <w:rPr>
          <w:sz w:val="24"/>
          <w:szCs w:val="24"/>
          <w:lang w:eastAsia="x-none"/>
        </w:rPr>
      </w:pPr>
      <w:r w:rsidRPr="007425CE">
        <w:rPr>
          <w:sz w:val="24"/>
          <w:szCs w:val="24"/>
          <w:lang w:eastAsia="x-none"/>
        </w:rPr>
        <w:t xml:space="preserve">It is important to discuss if all the PDU Sets belonging to the same Data Burst arrive at the same time at the UE buffer or if the arrival is staggered and </w:t>
      </w:r>
      <w:proofErr w:type="gramStart"/>
      <w:r w:rsidRPr="007425CE">
        <w:rPr>
          <w:sz w:val="24"/>
          <w:szCs w:val="24"/>
          <w:lang w:eastAsia="x-none"/>
        </w:rPr>
        <w:t>do</w:t>
      </w:r>
      <w:proofErr w:type="gramEnd"/>
      <w:r w:rsidRPr="007425CE">
        <w:rPr>
          <w:sz w:val="24"/>
          <w:szCs w:val="24"/>
          <w:lang w:eastAsia="x-none"/>
        </w:rPr>
        <w:t xml:space="preserve"> they all experience the same jitter</w:t>
      </w:r>
      <w:r w:rsidR="00D4710B">
        <w:rPr>
          <w:sz w:val="24"/>
          <w:szCs w:val="24"/>
          <w:lang w:eastAsia="x-none"/>
        </w:rPr>
        <w:t>?</w:t>
      </w:r>
      <w:r w:rsidRPr="007425CE">
        <w:rPr>
          <w:sz w:val="24"/>
          <w:szCs w:val="24"/>
          <w:lang w:eastAsia="x-none"/>
        </w:rPr>
        <w:t xml:space="preserve"> (if there is UL jitter). This should be clarified through discussion with SA2 and SA4.  </w:t>
      </w:r>
    </w:p>
    <w:p w14:paraId="3E496120" w14:textId="201FE7F0" w:rsidR="00F25986" w:rsidRPr="007425CE" w:rsidRDefault="00F25986" w:rsidP="007425CE">
      <w:pPr>
        <w:spacing w:after="0"/>
        <w:jc w:val="both"/>
        <w:rPr>
          <w:sz w:val="24"/>
          <w:szCs w:val="24"/>
          <w:lang w:eastAsia="x-none"/>
        </w:rPr>
      </w:pPr>
    </w:p>
    <w:p w14:paraId="03119777" w14:textId="42C0B5FD" w:rsidR="00F25986" w:rsidRPr="007425CE" w:rsidRDefault="00F25986" w:rsidP="007425CE">
      <w:pPr>
        <w:spacing w:after="0"/>
        <w:jc w:val="both"/>
        <w:rPr>
          <w:sz w:val="24"/>
          <w:szCs w:val="24"/>
          <w:lang w:eastAsia="x-none"/>
        </w:rPr>
      </w:pPr>
      <w:r w:rsidRPr="007425CE">
        <w:rPr>
          <w:sz w:val="24"/>
          <w:szCs w:val="24"/>
          <w:lang w:eastAsia="x-none"/>
        </w:rPr>
        <w:t xml:space="preserve">The UE modem may or may not have awareness about the jitter experienced by all PDU Sets of the Data Burst at the start of the CG period. If the UE </w:t>
      </w:r>
      <w:r w:rsidR="00F058D6" w:rsidRPr="007425CE">
        <w:rPr>
          <w:sz w:val="24"/>
          <w:szCs w:val="24"/>
          <w:lang w:eastAsia="x-none"/>
        </w:rPr>
        <w:t xml:space="preserve">modem </w:t>
      </w:r>
      <w:r w:rsidR="00D4710B" w:rsidRPr="007425CE">
        <w:rPr>
          <w:sz w:val="24"/>
          <w:szCs w:val="24"/>
          <w:lang w:eastAsia="x-none"/>
        </w:rPr>
        <w:t>has</w:t>
      </w:r>
      <w:r w:rsidRPr="007425CE">
        <w:rPr>
          <w:sz w:val="24"/>
          <w:szCs w:val="24"/>
          <w:lang w:eastAsia="x-none"/>
        </w:rPr>
        <w:t xml:space="preserve"> awareness, then the use of the bitmap is beneficial, if there is no awareness the UE can still use a bitmap and overwrite</w:t>
      </w:r>
      <w:r w:rsidR="00F058D6" w:rsidRPr="007425CE">
        <w:rPr>
          <w:sz w:val="24"/>
          <w:szCs w:val="24"/>
          <w:lang w:eastAsia="x-none"/>
        </w:rPr>
        <w:t>s</w:t>
      </w:r>
      <w:r w:rsidRPr="007425CE">
        <w:rPr>
          <w:sz w:val="24"/>
          <w:szCs w:val="24"/>
          <w:lang w:eastAsia="x-none"/>
        </w:rPr>
        <w:t xml:space="preserve"> it as soon as information about the arrival of the PDU Sets is available. </w:t>
      </w:r>
    </w:p>
    <w:p w14:paraId="02598AF7" w14:textId="77777777" w:rsidR="008E45A7" w:rsidRPr="007425CE" w:rsidRDefault="008E45A7" w:rsidP="007425CE">
      <w:pPr>
        <w:spacing w:after="0"/>
        <w:jc w:val="both"/>
        <w:rPr>
          <w:sz w:val="24"/>
          <w:szCs w:val="24"/>
          <w:lang w:eastAsia="x-none"/>
        </w:rPr>
      </w:pPr>
    </w:p>
    <w:p w14:paraId="209EA123" w14:textId="23F8C72C" w:rsidR="002073C5" w:rsidRPr="007425CE" w:rsidRDefault="008E45A7" w:rsidP="007425CE">
      <w:pPr>
        <w:spacing w:after="0"/>
        <w:jc w:val="both"/>
        <w:rPr>
          <w:sz w:val="24"/>
          <w:szCs w:val="24"/>
          <w:lang w:eastAsia="x-none"/>
        </w:rPr>
      </w:pPr>
      <w:r w:rsidRPr="007425CE">
        <w:rPr>
          <w:sz w:val="24"/>
          <w:szCs w:val="24"/>
          <w:lang w:eastAsia="x-none"/>
        </w:rPr>
        <w:t>Therefore, w</w:t>
      </w:r>
      <w:r w:rsidR="002073C5" w:rsidRPr="007425CE">
        <w:rPr>
          <w:sz w:val="24"/>
          <w:szCs w:val="24"/>
          <w:lang w:eastAsia="x-none"/>
        </w:rPr>
        <w:t xml:space="preserve">e support Option 2-1 which consists of using a bitmap and each bit in the bitmap corresponds to a CG PUSCH TO within the time duration. </w:t>
      </w:r>
      <w:r w:rsidRPr="007425CE">
        <w:rPr>
          <w:sz w:val="24"/>
          <w:szCs w:val="24"/>
          <w:lang w:eastAsia="x-none"/>
        </w:rPr>
        <w:t>This option offers good flexibility</w:t>
      </w:r>
      <w:r w:rsidR="00F25986" w:rsidRPr="007425CE">
        <w:rPr>
          <w:sz w:val="24"/>
          <w:szCs w:val="24"/>
          <w:lang w:eastAsia="x-none"/>
        </w:rPr>
        <w:t xml:space="preserve"> and more future proof</w:t>
      </w:r>
      <w:r w:rsidRPr="007425CE">
        <w:rPr>
          <w:sz w:val="24"/>
          <w:szCs w:val="24"/>
          <w:lang w:eastAsia="x-none"/>
        </w:rPr>
        <w:t>. Option 2-2 could also be supported in the case of large number of CG occasions per CG period to reduce the signalling overhead.</w:t>
      </w:r>
    </w:p>
    <w:p w14:paraId="6D230FFA" w14:textId="3522C5EA" w:rsidR="00F058D6" w:rsidRDefault="00962336" w:rsidP="00F058D6">
      <w:pPr>
        <w:jc w:val="both"/>
        <w:rPr>
          <w:sz w:val="24"/>
          <w:szCs w:val="24"/>
          <w:lang w:eastAsia="zh-TW"/>
        </w:rPr>
      </w:pPr>
      <w:r w:rsidRPr="00D33675">
        <w:rPr>
          <w:noProof/>
          <w:sz w:val="24"/>
          <w:szCs w:val="24"/>
          <w:lang w:eastAsia="zh-TW"/>
        </w:rPr>
        <w:drawing>
          <wp:inline distT="0" distB="0" distL="0" distR="0" wp14:anchorId="13D71E34" wp14:editId="4ABC8B64">
            <wp:extent cx="5943600" cy="18008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800860"/>
                    </a:xfrm>
                    <a:prstGeom prst="rect">
                      <a:avLst/>
                    </a:prstGeom>
                  </pic:spPr>
                </pic:pic>
              </a:graphicData>
            </a:graphic>
          </wp:inline>
        </w:drawing>
      </w:r>
    </w:p>
    <w:p w14:paraId="120F7568" w14:textId="77777777" w:rsidR="007425CE" w:rsidRPr="00EE036A" w:rsidRDefault="007425CE" w:rsidP="00F058D6">
      <w:pPr>
        <w:jc w:val="both"/>
        <w:rPr>
          <w:sz w:val="24"/>
          <w:szCs w:val="24"/>
          <w:lang w:eastAsia="zh-TW"/>
        </w:rPr>
      </w:pPr>
    </w:p>
    <w:p w14:paraId="57061772" w14:textId="1838E789" w:rsidR="002073C5" w:rsidRDefault="00F058D6">
      <w:pPr>
        <w:pStyle w:val="ListParagraph"/>
        <w:numPr>
          <w:ilvl w:val="0"/>
          <w:numId w:val="17"/>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Option 2-1 using a </w:t>
      </w:r>
      <w:r w:rsidRPr="00F058D6">
        <w:rPr>
          <w:rFonts w:ascii="Times New Roman" w:eastAsiaTheme="minorEastAsia" w:hAnsi="Times New Roman" w:cs="Times New Roman"/>
          <w:b/>
          <w:bCs/>
          <w:i/>
          <w:iCs/>
          <w:noProof/>
          <w:lang w:val="en-GB" w:eastAsia="zh-CN"/>
        </w:rPr>
        <w:t>bitmap where a bit corresponds to a TO within a time duration/range.</w:t>
      </w:r>
    </w:p>
    <w:p w14:paraId="5A17287E" w14:textId="7A19EB99" w:rsidR="00962336" w:rsidRDefault="00962336" w:rsidP="00962336">
      <w:pPr>
        <w:pStyle w:val="ListParagraph"/>
        <w:rPr>
          <w:rFonts w:ascii="Times New Roman" w:eastAsiaTheme="minorEastAsia" w:hAnsi="Times New Roman" w:cs="Times New Roman"/>
          <w:b/>
          <w:bCs/>
          <w:i/>
          <w:iCs/>
          <w:noProof/>
          <w:lang w:val="en-GB" w:eastAsia="zh-CN"/>
        </w:rPr>
      </w:pPr>
    </w:p>
    <w:p w14:paraId="4F7041C5" w14:textId="2097FFB4" w:rsidR="007425CE" w:rsidRDefault="007425CE" w:rsidP="00962336">
      <w:pPr>
        <w:pStyle w:val="ListParagraph"/>
        <w:rPr>
          <w:rFonts w:ascii="Times New Roman" w:eastAsiaTheme="minorEastAsia" w:hAnsi="Times New Roman" w:cs="Times New Roman"/>
          <w:b/>
          <w:bCs/>
          <w:i/>
          <w:iCs/>
          <w:noProof/>
          <w:lang w:val="en-GB" w:eastAsia="zh-CN"/>
        </w:rPr>
      </w:pPr>
    </w:p>
    <w:p w14:paraId="312C328F" w14:textId="77777777" w:rsidR="007425CE" w:rsidRPr="007425CE" w:rsidRDefault="007425CE" w:rsidP="007425CE">
      <w:pPr>
        <w:rPr>
          <w:rFonts w:eastAsiaTheme="minorEastAsia"/>
          <w:b/>
          <w:bCs/>
          <w:i/>
          <w:iCs/>
          <w:noProof/>
          <w:lang w:eastAsia="zh-CN"/>
        </w:rPr>
      </w:pPr>
    </w:p>
    <w:p w14:paraId="7A0F1337" w14:textId="239AC530" w:rsidR="002073C5" w:rsidRDefault="002073C5" w:rsidP="002073C5">
      <w:pPr>
        <w:pStyle w:val="Heading2"/>
        <w:rPr>
          <w:lang w:eastAsia="zh-TW"/>
        </w:rPr>
      </w:pPr>
      <w:r>
        <w:rPr>
          <w:lang w:eastAsia="zh-TW"/>
        </w:rPr>
        <w:lastRenderedPageBreak/>
        <w:t>UCI transmission occasions</w:t>
      </w:r>
    </w:p>
    <w:p w14:paraId="038B91B8" w14:textId="79A94A8F" w:rsidR="00D80A76" w:rsidRPr="00D80A76" w:rsidRDefault="00D80A76" w:rsidP="00D80A76">
      <w:pPr>
        <w:rPr>
          <w:sz w:val="24"/>
          <w:szCs w:val="24"/>
          <w:lang w:eastAsia="zh-TW"/>
        </w:rPr>
      </w:pPr>
      <w:r w:rsidRPr="002073C5">
        <w:rPr>
          <w:sz w:val="24"/>
          <w:szCs w:val="24"/>
          <w:lang w:eastAsia="zh-TW"/>
        </w:rPr>
        <w:t>In RAN1#112, the following agreement has been reached</w:t>
      </w:r>
      <w:r>
        <w:rPr>
          <w:sz w:val="24"/>
          <w:szCs w:val="24"/>
          <w:lang w:eastAsia="zh-TW"/>
        </w:rPr>
        <w:t xml:space="preserve"> for </w:t>
      </w:r>
      <w:r>
        <w:rPr>
          <w:sz w:val="24"/>
          <w:szCs w:val="24"/>
          <w:lang w:eastAsia="zh-TW"/>
        </w:rPr>
        <w:t>location of the UCI transmission occasions:</w:t>
      </w:r>
    </w:p>
    <w:p w14:paraId="301FBE97" w14:textId="77777777" w:rsidR="002073C5" w:rsidRPr="002073C5" w:rsidRDefault="002073C5" w:rsidP="002073C5">
      <w:pPr>
        <w:rPr>
          <w:b/>
          <w:bCs/>
          <w:sz w:val="24"/>
          <w:szCs w:val="24"/>
          <w:lang w:val="en-US" w:eastAsia="x-none"/>
        </w:rPr>
      </w:pPr>
      <w:r w:rsidRPr="007425CE">
        <w:rPr>
          <w:b/>
          <w:bCs/>
          <w:sz w:val="24"/>
          <w:szCs w:val="24"/>
          <w:highlight w:val="green"/>
          <w:lang w:val="en-US" w:eastAsia="x-none"/>
        </w:rPr>
        <w:t>Agreement</w:t>
      </w:r>
    </w:p>
    <w:p w14:paraId="4CDF7228" w14:textId="77777777" w:rsidR="002073C5" w:rsidRPr="002073C5" w:rsidRDefault="002073C5" w:rsidP="002073C5">
      <w:pPr>
        <w:jc w:val="both"/>
        <w:rPr>
          <w:sz w:val="24"/>
          <w:szCs w:val="24"/>
          <w:lang w:val="x-none"/>
        </w:rPr>
      </w:pPr>
      <w:r w:rsidRPr="002073C5">
        <w:rPr>
          <w:sz w:val="24"/>
          <w:szCs w:val="24"/>
        </w:rPr>
        <w:t>For dynamic indication of unused CG PUSCH occasion(s) based on a UCI, the following options for further down-scoping with possible revision, are considered for the transmission occasion of the UCI:</w:t>
      </w:r>
    </w:p>
    <w:p w14:paraId="332B576D" w14:textId="77777777" w:rsidR="002073C5" w:rsidRPr="002073C5" w:rsidRDefault="002073C5">
      <w:pPr>
        <w:pStyle w:val="ListParagraph"/>
        <w:numPr>
          <w:ilvl w:val="0"/>
          <w:numId w:val="16"/>
        </w:numPr>
        <w:spacing w:before="40" w:after="0" w:line="240" w:lineRule="auto"/>
        <w:contextualSpacing w:val="0"/>
        <w:rPr>
          <w:rFonts w:ascii="Times New Roman" w:hAnsi="Times New Roman"/>
        </w:rPr>
      </w:pPr>
      <w:r w:rsidRPr="002073C5">
        <w:rPr>
          <w:rFonts w:ascii="Times New Roman" w:hAnsi="Times New Roman"/>
          <w:b/>
          <w:bCs/>
        </w:rPr>
        <w:t>Option 1:</w:t>
      </w:r>
      <w:r w:rsidRPr="002073C5">
        <w:rPr>
          <w:rFonts w:ascii="Times New Roman" w:hAnsi="Times New Roman"/>
        </w:rPr>
        <w:t xml:space="preserve"> A transmitted CG PUSCH, includes the UCI.</w:t>
      </w:r>
    </w:p>
    <w:p w14:paraId="20C5C3D8" w14:textId="77777777" w:rsidR="002073C5" w:rsidRPr="002073C5" w:rsidRDefault="002073C5">
      <w:pPr>
        <w:pStyle w:val="ListParagraph"/>
        <w:numPr>
          <w:ilvl w:val="1"/>
          <w:numId w:val="16"/>
        </w:numPr>
        <w:spacing w:before="40" w:after="0" w:line="240" w:lineRule="auto"/>
        <w:contextualSpacing w:val="0"/>
        <w:rPr>
          <w:rFonts w:ascii="Times New Roman" w:hAnsi="Times New Roman"/>
        </w:rPr>
      </w:pPr>
      <w:r w:rsidRPr="002073C5">
        <w:rPr>
          <w:rFonts w:ascii="Times New Roman" w:hAnsi="Times New Roman"/>
        </w:rPr>
        <w:t>FFS details</w:t>
      </w:r>
    </w:p>
    <w:p w14:paraId="5DF707BD" w14:textId="77777777" w:rsidR="002073C5" w:rsidRPr="002073C5" w:rsidRDefault="002073C5">
      <w:pPr>
        <w:pStyle w:val="ListParagraph"/>
        <w:numPr>
          <w:ilvl w:val="0"/>
          <w:numId w:val="16"/>
        </w:numPr>
        <w:spacing w:before="40" w:after="0" w:line="240" w:lineRule="auto"/>
        <w:contextualSpacing w:val="0"/>
        <w:rPr>
          <w:rFonts w:ascii="Times New Roman" w:hAnsi="Times New Roman"/>
        </w:rPr>
      </w:pPr>
      <w:r w:rsidRPr="002073C5">
        <w:rPr>
          <w:rFonts w:ascii="Times New Roman" w:hAnsi="Times New Roman"/>
          <w:b/>
          <w:bCs/>
        </w:rPr>
        <w:t>Option 2:</w:t>
      </w:r>
      <w:r w:rsidRPr="002073C5">
        <w:rPr>
          <w:rFonts w:ascii="Times New Roman" w:hAnsi="Times New Roman"/>
        </w:rPr>
        <w:t xml:space="preserve"> A transmitted CG PUSCH includes the UCI, if it is transmitted in an occasion determined by RRC.</w:t>
      </w:r>
    </w:p>
    <w:p w14:paraId="68F0C86E" w14:textId="77777777" w:rsidR="002073C5" w:rsidRPr="002073C5" w:rsidRDefault="002073C5">
      <w:pPr>
        <w:pStyle w:val="ListParagraph"/>
        <w:numPr>
          <w:ilvl w:val="1"/>
          <w:numId w:val="16"/>
        </w:numPr>
        <w:spacing w:before="40" w:after="0" w:line="240" w:lineRule="auto"/>
        <w:contextualSpacing w:val="0"/>
        <w:rPr>
          <w:rFonts w:ascii="Times New Roman" w:hAnsi="Times New Roman"/>
        </w:rPr>
      </w:pPr>
      <w:r w:rsidRPr="002073C5">
        <w:rPr>
          <w:rFonts w:ascii="Times New Roman" w:hAnsi="Times New Roman"/>
        </w:rPr>
        <w:t>FFS details</w:t>
      </w:r>
    </w:p>
    <w:p w14:paraId="78461DF1" w14:textId="77777777" w:rsidR="002073C5" w:rsidRPr="002073C5" w:rsidRDefault="002073C5">
      <w:pPr>
        <w:pStyle w:val="ListParagraph"/>
        <w:numPr>
          <w:ilvl w:val="0"/>
          <w:numId w:val="16"/>
        </w:numPr>
        <w:spacing w:before="40" w:after="0" w:line="240" w:lineRule="auto"/>
        <w:contextualSpacing w:val="0"/>
        <w:rPr>
          <w:rFonts w:ascii="Times New Roman" w:hAnsi="Times New Roman"/>
        </w:rPr>
      </w:pPr>
      <w:r w:rsidRPr="002073C5">
        <w:rPr>
          <w:rFonts w:ascii="Times New Roman" w:hAnsi="Times New Roman"/>
          <w:b/>
          <w:bCs/>
        </w:rPr>
        <w:t>Option 3:</w:t>
      </w:r>
      <w:r w:rsidRPr="002073C5">
        <w:rPr>
          <w:rFonts w:ascii="Times New Roman" w:hAnsi="Times New Roman"/>
        </w:rPr>
        <w:t xml:space="preserve"> A transmitted CG PUSCH includes the UCI, if it is transmitted in a pre-defined transmission occasion.</w:t>
      </w:r>
    </w:p>
    <w:p w14:paraId="34F79BAA" w14:textId="77777777" w:rsidR="002073C5" w:rsidRPr="002073C5" w:rsidRDefault="002073C5">
      <w:pPr>
        <w:pStyle w:val="ListParagraph"/>
        <w:numPr>
          <w:ilvl w:val="1"/>
          <w:numId w:val="16"/>
        </w:numPr>
        <w:spacing w:before="40" w:after="0" w:line="240" w:lineRule="auto"/>
        <w:contextualSpacing w:val="0"/>
        <w:rPr>
          <w:rFonts w:ascii="Times New Roman" w:hAnsi="Times New Roman"/>
        </w:rPr>
      </w:pPr>
      <w:r w:rsidRPr="002073C5">
        <w:rPr>
          <w:rFonts w:ascii="Times New Roman" w:hAnsi="Times New Roman"/>
        </w:rPr>
        <w:t>FFS details</w:t>
      </w:r>
    </w:p>
    <w:p w14:paraId="1A1B9F01" w14:textId="77777777" w:rsidR="002073C5" w:rsidRPr="002073C5" w:rsidRDefault="002073C5">
      <w:pPr>
        <w:pStyle w:val="ListParagraph"/>
        <w:numPr>
          <w:ilvl w:val="2"/>
          <w:numId w:val="16"/>
        </w:numPr>
        <w:spacing w:before="40" w:after="0" w:line="240" w:lineRule="auto"/>
        <w:contextualSpacing w:val="0"/>
        <w:rPr>
          <w:rFonts w:ascii="Times New Roman" w:hAnsi="Times New Roman"/>
        </w:rPr>
      </w:pPr>
      <w:r w:rsidRPr="002073C5">
        <w:rPr>
          <w:rFonts w:ascii="Times New Roman" w:hAnsi="Times New Roman"/>
        </w:rPr>
        <w:t>Example of a pre-determined occasion: 1</w:t>
      </w:r>
      <w:r w:rsidRPr="002073C5">
        <w:rPr>
          <w:rFonts w:ascii="Times New Roman" w:hAnsi="Times New Roman"/>
          <w:vertAlign w:val="superscript"/>
        </w:rPr>
        <w:t>st</w:t>
      </w:r>
      <w:r w:rsidRPr="002073C5">
        <w:rPr>
          <w:rFonts w:ascii="Times New Roman" w:hAnsi="Times New Roman"/>
        </w:rPr>
        <w:t xml:space="preserve"> configured PUSCH TO in a CG period or 1</w:t>
      </w:r>
      <w:r w:rsidRPr="002073C5">
        <w:rPr>
          <w:rFonts w:ascii="Times New Roman" w:hAnsi="Times New Roman"/>
          <w:vertAlign w:val="superscript"/>
        </w:rPr>
        <w:t>st</w:t>
      </w:r>
      <w:r w:rsidRPr="002073C5">
        <w:rPr>
          <w:rFonts w:ascii="Times New Roman" w:hAnsi="Times New Roman"/>
        </w:rPr>
        <w:t xml:space="preserve"> configured PUSCH TO in a multiple CG periods</w:t>
      </w:r>
    </w:p>
    <w:p w14:paraId="30AF9F76" w14:textId="77777777" w:rsidR="002073C5" w:rsidRPr="002073C5" w:rsidRDefault="002073C5">
      <w:pPr>
        <w:pStyle w:val="ListParagraph"/>
        <w:numPr>
          <w:ilvl w:val="0"/>
          <w:numId w:val="16"/>
        </w:numPr>
        <w:spacing w:before="40" w:after="0" w:line="240" w:lineRule="auto"/>
        <w:contextualSpacing w:val="0"/>
        <w:rPr>
          <w:rFonts w:ascii="Times New Roman" w:hAnsi="Times New Roman"/>
        </w:rPr>
      </w:pPr>
      <w:r w:rsidRPr="002073C5">
        <w:rPr>
          <w:rFonts w:ascii="Times New Roman" w:hAnsi="Times New Roman"/>
          <w:b/>
          <w:bCs/>
        </w:rPr>
        <w:t>Option 4:</w:t>
      </w:r>
      <w:r w:rsidRPr="002073C5">
        <w:rPr>
          <w:rFonts w:ascii="Times New Roman" w:hAnsi="Times New Roman"/>
        </w:rPr>
        <w:t xml:space="preserve"> A transmitted CG PUSCH includes the UCI, if it is transmitted in a transmission occasion determined satisfying given condition(s).</w:t>
      </w:r>
    </w:p>
    <w:p w14:paraId="5C855140" w14:textId="77777777" w:rsidR="002073C5" w:rsidRPr="002073C5" w:rsidRDefault="002073C5">
      <w:pPr>
        <w:pStyle w:val="ListParagraph"/>
        <w:numPr>
          <w:ilvl w:val="1"/>
          <w:numId w:val="16"/>
        </w:numPr>
        <w:spacing w:before="40" w:after="0" w:line="240" w:lineRule="auto"/>
        <w:contextualSpacing w:val="0"/>
        <w:rPr>
          <w:rFonts w:ascii="Times New Roman" w:hAnsi="Times New Roman"/>
        </w:rPr>
      </w:pPr>
      <w:r w:rsidRPr="002073C5">
        <w:rPr>
          <w:rFonts w:ascii="Times New Roman" w:hAnsi="Times New Roman"/>
        </w:rPr>
        <w:t>FFS details</w:t>
      </w:r>
    </w:p>
    <w:p w14:paraId="018AE6DC" w14:textId="77777777" w:rsidR="002073C5" w:rsidRPr="002073C5" w:rsidRDefault="002073C5">
      <w:pPr>
        <w:pStyle w:val="ListParagraph"/>
        <w:numPr>
          <w:ilvl w:val="2"/>
          <w:numId w:val="16"/>
        </w:numPr>
        <w:spacing w:before="40" w:after="0" w:line="240" w:lineRule="auto"/>
        <w:contextualSpacing w:val="0"/>
        <w:rPr>
          <w:rFonts w:ascii="Times New Roman" w:hAnsi="Times New Roman"/>
        </w:rPr>
      </w:pPr>
      <w:r w:rsidRPr="002073C5">
        <w:rPr>
          <w:rFonts w:ascii="Times New Roman" w:hAnsi="Times New Roman"/>
        </w:rPr>
        <w:t>Examples of a condition: A first transmitted PUSCH in a CG period, or a first PUSCH transmission within a multiple of CG periods.</w:t>
      </w:r>
    </w:p>
    <w:p w14:paraId="753FE4FA" w14:textId="7EABB7E3" w:rsidR="00F058D6" w:rsidRDefault="002073C5" w:rsidP="002073C5">
      <w:pPr>
        <w:rPr>
          <w:sz w:val="24"/>
          <w:szCs w:val="24"/>
          <w:lang w:eastAsia="x-none"/>
        </w:rPr>
      </w:pPr>
      <w:r w:rsidRPr="002073C5">
        <w:rPr>
          <w:sz w:val="24"/>
          <w:szCs w:val="24"/>
          <w:lang w:eastAsia="x-none"/>
        </w:rPr>
        <w:t>Other options are not precluded. Proponent companies to provide details.</w:t>
      </w:r>
    </w:p>
    <w:p w14:paraId="1A61AC67" w14:textId="143D0E5F" w:rsidR="002073C5" w:rsidRDefault="00F058D6" w:rsidP="002073C5">
      <w:pPr>
        <w:rPr>
          <w:sz w:val="24"/>
          <w:szCs w:val="24"/>
          <w:lang w:eastAsia="x-none"/>
        </w:rPr>
      </w:pPr>
      <w:r>
        <w:rPr>
          <w:sz w:val="24"/>
          <w:szCs w:val="24"/>
          <w:lang w:eastAsia="x-none"/>
        </w:rPr>
        <w:t xml:space="preserve">Option 4 is the most logical one as it allows the UE to send the information as soon as it is ready and with the first transmitted PUSCH occasion. </w:t>
      </w:r>
    </w:p>
    <w:p w14:paraId="4CA2F6FB" w14:textId="03E4A0FF" w:rsidR="00F058D6" w:rsidRDefault="00F058D6" w:rsidP="002073C5">
      <w:pPr>
        <w:rPr>
          <w:sz w:val="24"/>
          <w:szCs w:val="24"/>
          <w:lang w:eastAsia="x-none"/>
        </w:rPr>
      </w:pPr>
      <w:r w:rsidRPr="00F058D6">
        <w:rPr>
          <w:sz w:val="24"/>
          <w:szCs w:val="24"/>
          <w:lang w:eastAsia="x-none"/>
        </w:rPr>
        <w:t>Option 4 is the most logical choice because it allows the UE to send the information as soon as it is ready and with the first transmitted PUSCH occasion. This means that the UE does not have to wait for a specific time to send the information, and it can send the information as soon as it is available. This can</w:t>
      </w:r>
      <w:r>
        <w:rPr>
          <w:sz w:val="24"/>
          <w:szCs w:val="24"/>
          <w:lang w:eastAsia="x-none"/>
        </w:rPr>
        <w:t xml:space="preserve"> allow enough time for the gNB to recycle the unused CG PUSCH occasions. There was concern about blind decoding in Option 4 if the gNB misses the detection of the first CG PUSCH transmission and will try therefore to decode the following CG-PUSCH transmission with two hypotheses about the presence or not of the UCI. This can happen with low probability. </w:t>
      </w:r>
    </w:p>
    <w:p w14:paraId="1DE31C69" w14:textId="2A84EBD3" w:rsidR="00F058D6" w:rsidRDefault="00F058D6" w:rsidP="002073C5">
      <w:pPr>
        <w:rPr>
          <w:sz w:val="24"/>
          <w:szCs w:val="24"/>
          <w:lang w:eastAsia="x-none"/>
        </w:rPr>
      </w:pPr>
      <w:r>
        <w:rPr>
          <w:sz w:val="24"/>
          <w:szCs w:val="24"/>
          <w:lang w:eastAsia="x-none"/>
        </w:rPr>
        <w:t xml:space="preserve">Compared to Option 2, 3 and 4, Option 1 offers better reliability because even if the gNB misses one of the CG PUSCH occasion it can still retrieve the UCI from other CG PUSCH occasions.  </w:t>
      </w:r>
    </w:p>
    <w:p w14:paraId="6EED6342" w14:textId="35E8FD3D" w:rsidR="00F058D6" w:rsidRDefault="00F058D6" w:rsidP="002073C5">
      <w:pPr>
        <w:rPr>
          <w:sz w:val="24"/>
          <w:szCs w:val="24"/>
          <w:lang w:eastAsia="x-none"/>
        </w:rPr>
      </w:pPr>
      <w:r>
        <w:rPr>
          <w:sz w:val="24"/>
          <w:szCs w:val="24"/>
          <w:lang w:eastAsia="x-none"/>
        </w:rPr>
        <w:t xml:space="preserve">We therefore support the use of Option 1 to have better reliability. However, in order to reduce the signalling overhead and account for the gNB processing time, a time window could be introduced and configured by the gNB and any CG PUSCH TO within the configured time window carries the UCI indicating the unused CG PUSCH occasions. </w:t>
      </w:r>
    </w:p>
    <w:p w14:paraId="5F3F774D" w14:textId="1DEA09CA" w:rsidR="00F058D6" w:rsidRPr="007425CE" w:rsidRDefault="00F058D6" w:rsidP="007425CE">
      <w:pPr>
        <w:rPr>
          <w:sz w:val="24"/>
          <w:szCs w:val="24"/>
          <w:lang w:eastAsia="x-none"/>
        </w:rPr>
      </w:pPr>
      <w:r w:rsidRPr="00F058D6">
        <w:rPr>
          <w:sz w:val="24"/>
          <w:szCs w:val="24"/>
          <w:lang w:eastAsia="x-none"/>
        </w:rPr>
        <w:lastRenderedPageBreak/>
        <w:drawing>
          <wp:inline distT="0" distB="0" distL="0" distR="0" wp14:anchorId="507A9829" wp14:editId="5C79BB0A">
            <wp:extent cx="5943600" cy="29946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994660"/>
                    </a:xfrm>
                    <a:prstGeom prst="rect">
                      <a:avLst/>
                    </a:prstGeom>
                  </pic:spPr>
                </pic:pic>
              </a:graphicData>
            </a:graphic>
          </wp:inline>
        </w:drawing>
      </w:r>
    </w:p>
    <w:p w14:paraId="20D09B4B" w14:textId="77777777" w:rsidR="00F058D6" w:rsidRPr="00EE036A" w:rsidRDefault="00F058D6" w:rsidP="00F058D6">
      <w:pPr>
        <w:jc w:val="both"/>
        <w:rPr>
          <w:sz w:val="24"/>
          <w:szCs w:val="24"/>
          <w:lang w:eastAsia="zh-TW"/>
        </w:rPr>
      </w:pPr>
    </w:p>
    <w:p w14:paraId="7DE2494F" w14:textId="0D40692F" w:rsidR="00F058D6" w:rsidRDefault="00F058D6">
      <w:pPr>
        <w:pStyle w:val="ListParagraph"/>
        <w:numPr>
          <w:ilvl w:val="0"/>
          <w:numId w:val="17"/>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Pr>
          <w:rFonts w:ascii="Times New Roman" w:eastAsiaTheme="minorEastAsia" w:hAnsi="Times New Roman" w:cs="Times New Roman"/>
          <w:b/>
          <w:bCs/>
          <w:i/>
          <w:iCs/>
          <w:noProof/>
          <w:lang w:val="en-GB" w:eastAsia="zh-CN"/>
        </w:rPr>
        <w:t xml:space="preserve">a modified version of Option 1: </w:t>
      </w:r>
    </w:p>
    <w:p w14:paraId="2ED264C8" w14:textId="7BD78FFF" w:rsidR="00F058D6" w:rsidRPr="002073C5" w:rsidRDefault="00F058D6">
      <w:pPr>
        <w:pStyle w:val="ListParagraph"/>
        <w:numPr>
          <w:ilvl w:val="0"/>
          <w:numId w:val="13"/>
        </w:numPr>
        <w:spacing w:before="40" w:after="0" w:line="240" w:lineRule="auto"/>
        <w:contextualSpacing w:val="0"/>
        <w:rPr>
          <w:rFonts w:ascii="Times New Roman" w:hAnsi="Times New Roman"/>
        </w:rPr>
      </w:pPr>
      <w:r w:rsidRPr="00F058D6">
        <w:rPr>
          <w:rFonts w:ascii="Times New Roman" w:eastAsiaTheme="minorEastAsia" w:hAnsi="Times New Roman" w:cs="Times New Roman"/>
          <w:b/>
          <w:bCs/>
          <w:i/>
          <w:iCs/>
          <w:noProof/>
          <w:lang w:val="en-GB" w:eastAsia="zh-CN"/>
        </w:rPr>
        <w:t>A transmitted CG PUSC</w:t>
      </w:r>
      <w:r>
        <w:rPr>
          <w:rFonts w:ascii="Times New Roman" w:eastAsiaTheme="minorEastAsia" w:hAnsi="Times New Roman" w:cs="Times New Roman"/>
          <w:b/>
          <w:bCs/>
          <w:i/>
          <w:iCs/>
          <w:noProof/>
          <w:lang w:val="en-GB" w:eastAsia="zh-CN"/>
        </w:rPr>
        <w:t>H within a confiurable time window</w:t>
      </w:r>
      <w:r w:rsidRPr="00F058D6">
        <w:rPr>
          <w:rFonts w:ascii="Times New Roman" w:eastAsiaTheme="minorEastAsia" w:hAnsi="Times New Roman" w:cs="Times New Roman"/>
          <w:b/>
          <w:bCs/>
          <w:i/>
          <w:iCs/>
          <w:noProof/>
          <w:lang w:val="en-GB" w:eastAsia="zh-CN"/>
        </w:rPr>
        <w:t xml:space="preserve"> includes the UCI.</w:t>
      </w:r>
    </w:p>
    <w:p w14:paraId="28E889B9" w14:textId="77777777" w:rsidR="00F058D6" w:rsidRPr="00F058D6" w:rsidRDefault="00F058D6" w:rsidP="002073C5">
      <w:pPr>
        <w:rPr>
          <w:sz w:val="24"/>
          <w:szCs w:val="24"/>
          <w:lang w:eastAsia="x-none"/>
        </w:rPr>
      </w:pPr>
    </w:p>
    <w:p w14:paraId="2F610CAF" w14:textId="2314F3C3" w:rsidR="002073C5" w:rsidRDefault="002073C5" w:rsidP="002073C5">
      <w:pPr>
        <w:pStyle w:val="Heading2"/>
        <w:rPr>
          <w:lang w:eastAsia="zh-TW"/>
        </w:rPr>
      </w:pPr>
      <w:r>
        <w:rPr>
          <w:lang w:eastAsia="zh-TW"/>
        </w:rPr>
        <w:t xml:space="preserve">UCI bit-fields </w:t>
      </w:r>
    </w:p>
    <w:p w14:paraId="75D83868" w14:textId="3AF40ED1" w:rsidR="00D80A76" w:rsidRPr="00D80A76" w:rsidRDefault="00D80A76" w:rsidP="00D80A76">
      <w:pPr>
        <w:rPr>
          <w:sz w:val="24"/>
          <w:szCs w:val="24"/>
          <w:lang w:eastAsia="zh-TW"/>
        </w:rPr>
      </w:pPr>
      <w:r w:rsidRPr="002073C5">
        <w:rPr>
          <w:sz w:val="24"/>
          <w:szCs w:val="24"/>
          <w:lang w:eastAsia="zh-TW"/>
        </w:rPr>
        <w:t>In RAN1#112, the following agreement has been reached</w:t>
      </w:r>
      <w:r>
        <w:rPr>
          <w:sz w:val="24"/>
          <w:szCs w:val="24"/>
          <w:lang w:eastAsia="zh-TW"/>
        </w:rPr>
        <w:t xml:space="preserve"> for </w:t>
      </w:r>
      <w:r>
        <w:rPr>
          <w:sz w:val="24"/>
          <w:szCs w:val="24"/>
          <w:lang w:eastAsia="zh-TW"/>
        </w:rPr>
        <w:t>introducing the UCI bit-fields:</w:t>
      </w:r>
    </w:p>
    <w:p w14:paraId="7DEE2DAD" w14:textId="77777777" w:rsidR="002073C5" w:rsidRPr="002073C5" w:rsidRDefault="002073C5" w:rsidP="002073C5">
      <w:pPr>
        <w:rPr>
          <w:b/>
          <w:bCs/>
          <w:sz w:val="24"/>
          <w:szCs w:val="24"/>
          <w:lang w:val="en-US" w:eastAsia="x-none"/>
        </w:rPr>
      </w:pPr>
      <w:r w:rsidRPr="007425CE">
        <w:rPr>
          <w:b/>
          <w:bCs/>
          <w:sz w:val="24"/>
          <w:szCs w:val="24"/>
          <w:highlight w:val="green"/>
          <w:lang w:val="en-US" w:eastAsia="x-none"/>
        </w:rPr>
        <w:t>Agreement</w:t>
      </w:r>
    </w:p>
    <w:p w14:paraId="355B496C" w14:textId="77777777" w:rsidR="002073C5" w:rsidRPr="002073C5" w:rsidRDefault="002073C5" w:rsidP="002073C5">
      <w:pPr>
        <w:pStyle w:val="ListParagraph"/>
        <w:spacing w:line="259" w:lineRule="auto"/>
        <w:ind w:left="0"/>
        <w:rPr>
          <w:rFonts w:ascii="Times New Roman" w:hAnsi="Times New Roman"/>
        </w:rPr>
      </w:pPr>
      <w:r w:rsidRPr="002073C5">
        <w:rPr>
          <w:rFonts w:ascii="Times New Roman" w:hAnsi="Times New Roman"/>
        </w:rPr>
        <w:t>Consider the following alternatives for “the UCI that provides information about unused CG PUSCH transmission occasions” for down-selection or revision</w:t>
      </w:r>
    </w:p>
    <w:p w14:paraId="0A1C8C94" w14:textId="77777777" w:rsidR="002073C5" w:rsidRPr="002073C5" w:rsidRDefault="002073C5">
      <w:pPr>
        <w:pStyle w:val="ListParagraph"/>
        <w:numPr>
          <w:ilvl w:val="0"/>
          <w:numId w:val="15"/>
        </w:numPr>
        <w:spacing w:after="0" w:line="259" w:lineRule="auto"/>
        <w:contextualSpacing w:val="0"/>
        <w:rPr>
          <w:rFonts w:ascii="Times New Roman" w:hAnsi="Times New Roman"/>
        </w:rPr>
      </w:pPr>
      <w:r w:rsidRPr="002073C5">
        <w:rPr>
          <w:rFonts w:ascii="Times New Roman" w:hAnsi="Times New Roman"/>
        </w:rPr>
        <w:t xml:space="preserve">Alt. 1: “The UCI that provides information about unused CG PUSCH transmission occasions” is defined as a new UCI. </w:t>
      </w:r>
    </w:p>
    <w:p w14:paraId="0449C32A" w14:textId="77777777" w:rsidR="002073C5" w:rsidRPr="002073C5" w:rsidRDefault="002073C5">
      <w:pPr>
        <w:pStyle w:val="ListParagraph"/>
        <w:numPr>
          <w:ilvl w:val="1"/>
          <w:numId w:val="15"/>
        </w:numPr>
        <w:spacing w:after="0" w:line="259" w:lineRule="auto"/>
        <w:contextualSpacing w:val="0"/>
        <w:rPr>
          <w:rFonts w:ascii="Times New Roman" w:hAnsi="Times New Roman"/>
        </w:rPr>
      </w:pPr>
      <w:r w:rsidRPr="002073C5">
        <w:rPr>
          <w:rFonts w:ascii="Times New Roman" w:hAnsi="Times New Roman"/>
        </w:rPr>
        <w:t>FFS on details</w:t>
      </w:r>
    </w:p>
    <w:p w14:paraId="1CD0DAFB" w14:textId="77777777" w:rsidR="002073C5" w:rsidRPr="002073C5" w:rsidRDefault="002073C5">
      <w:pPr>
        <w:pStyle w:val="ListParagraph"/>
        <w:numPr>
          <w:ilvl w:val="0"/>
          <w:numId w:val="15"/>
        </w:numPr>
        <w:spacing w:after="0" w:line="259" w:lineRule="auto"/>
        <w:contextualSpacing w:val="0"/>
        <w:rPr>
          <w:rFonts w:ascii="Times New Roman" w:hAnsi="Times New Roman"/>
        </w:rPr>
      </w:pPr>
      <w:r w:rsidRPr="002073C5">
        <w:rPr>
          <w:rFonts w:ascii="Times New Roman" w:hAnsi="Times New Roman"/>
        </w:rPr>
        <w:t>Alt. 2: “The UCI that provides information about unused CG PUSCH transmission occasions” is added as new field(s) to the CG-UCI.</w:t>
      </w:r>
    </w:p>
    <w:p w14:paraId="136D95EB" w14:textId="77777777" w:rsidR="002073C5" w:rsidRPr="002073C5" w:rsidRDefault="002073C5">
      <w:pPr>
        <w:pStyle w:val="ListParagraph"/>
        <w:numPr>
          <w:ilvl w:val="1"/>
          <w:numId w:val="15"/>
        </w:numPr>
        <w:spacing w:after="0" w:line="259" w:lineRule="auto"/>
        <w:contextualSpacing w:val="0"/>
        <w:rPr>
          <w:rFonts w:ascii="Times New Roman" w:hAnsi="Times New Roman"/>
        </w:rPr>
      </w:pPr>
      <w:r w:rsidRPr="002073C5">
        <w:rPr>
          <w:rFonts w:ascii="Times New Roman" w:hAnsi="Times New Roman"/>
        </w:rPr>
        <w:t>FFS on details</w:t>
      </w:r>
    </w:p>
    <w:p w14:paraId="6E1D1DD4" w14:textId="77777777" w:rsidR="002073C5" w:rsidRPr="002073C5" w:rsidRDefault="002073C5">
      <w:pPr>
        <w:pStyle w:val="ListParagraph"/>
        <w:numPr>
          <w:ilvl w:val="0"/>
          <w:numId w:val="15"/>
        </w:numPr>
        <w:spacing w:after="0" w:line="259" w:lineRule="auto"/>
        <w:contextualSpacing w:val="0"/>
        <w:rPr>
          <w:rFonts w:ascii="Times New Roman" w:hAnsi="Times New Roman"/>
        </w:rPr>
      </w:pPr>
      <w:r w:rsidRPr="002073C5">
        <w:rPr>
          <w:rFonts w:ascii="Times New Roman" w:hAnsi="Times New Roman"/>
        </w:rPr>
        <w:t>Alt. 3: “The UCI that provides information about unused CG PUSCH transmission occasions” replaces/re-purposes some field(s) of the CG-UCI.</w:t>
      </w:r>
    </w:p>
    <w:p w14:paraId="254521F7" w14:textId="15EFF427" w:rsidR="002073C5" w:rsidRPr="00962336" w:rsidRDefault="002073C5">
      <w:pPr>
        <w:pStyle w:val="ListParagraph"/>
        <w:numPr>
          <w:ilvl w:val="1"/>
          <w:numId w:val="15"/>
        </w:numPr>
        <w:spacing w:after="0" w:line="259" w:lineRule="auto"/>
        <w:contextualSpacing w:val="0"/>
        <w:rPr>
          <w:rFonts w:ascii="Times New Roman" w:hAnsi="Times New Roman"/>
        </w:rPr>
      </w:pPr>
      <w:r w:rsidRPr="002073C5">
        <w:rPr>
          <w:rFonts w:ascii="Times New Roman" w:hAnsi="Times New Roman"/>
        </w:rPr>
        <w:t>FFS on details</w:t>
      </w:r>
    </w:p>
    <w:p w14:paraId="4BC0C698" w14:textId="77777777" w:rsidR="002073C5" w:rsidRDefault="002073C5" w:rsidP="005A3B77">
      <w:pPr>
        <w:rPr>
          <w:sz w:val="24"/>
          <w:szCs w:val="24"/>
          <w:lang w:eastAsia="zh-TW"/>
        </w:rPr>
      </w:pPr>
    </w:p>
    <w:p w14:paraId="73B7CC1A" w14:textId="5D6E8E3E" w:rsidR="00E43CEA" w:rsidRDefault="00E43CEA" w:rsidP="005A3B77">
      <w:pPr>
        <w:rPr>
          <w:sz w:val="24"/>
          <w:szCs w:val="24"/>
          <w:lang w:eastAsia="zh-TW"/>
        </w:rPr>
      </w:pPr>
      <w:r>
        <w:rPr>
          <w:sz w:val="24"/>
          <w:szCs w:val="24"/>
          <w:lang w:eastAsia="zh-TW"/>
        </w:rPr>
        <w:t xml:space="preserve">The Rel-16 NR-U CG-UCI could be </w:t>
      </w:r>
      <w:r w:rsidR="002073C5">
        <w:rPr>
          <w:sz w:val="24"/>
          <w:szCs w:val="24"/>
          <w:lang w:eastAsia="zh-TW"/>
        </w:rPr>
        <w:t>re-</w:t>
      </w:r>
      <w:r>
        <w:rPr>
          <w:sz w:val="24"/>
          <w:szCs w:val="24"/>
          <w:lang w:eastAsia="zh-TW"/>
        </w:rPr>
        <w:t xml:space="preserve">used to dynamically </w:t>
      </w:r>
      <w:r w:rsidR="007425CE">
        <w:rPr>
          <w:sz w:val="24"/>
          <w:szCs w:val="24"/>
          <w:lang w:eastAsia="zh-TW"/>
        </w:rPr>
        <w:t>indicate</w:t>
      </w:r>
      <w:r w:rsidR="00962336">
        <w:rPr>
          <w:sz w:val="24"/>
          <w:szCs w:val="24"/>
          <w:lang w:eastAsia="zh-TW"/>
        </w:rPr>
        <w:t xml:space="preserve"> </w:t>
      </w:r>
      <w:r>
        <w:rPr>
          <w:sz w:val="24"/>
          <w:szCs w:val="24"/>
          <w:lang w:eastAsia="zh-TW"/>
        </w:rPr>
        <w:t xml:space="preserve">the unused </w:t>
      </w:r>
      <w:r w:rsidR="002073C5">
        <w:rPr>
          <w:sz w:val="24"/>
          <w:szCs w:val="24"/>
          <w:lang w:eastAsia="zh-TW"/>
        </w:rPr>
        <w:t xml:space="preserve">CG </w:t>
      </w:r>
      <w:r>
        <w:rPr>
          <w:sz w:val="24"/>
          <w:szCs w:val="24"/>
          <w:lang w:eastAsia="zh-TW"/>
        </w:rPr>
        <w:t xml:space="preserve">PUSCH occasions. </w:t>
      </w:r>
      <w:r w:rsidR="002073C5">
        <w:rPr>
          <w:sz w:val="24"/>
          <w:szCs w:val="24"/>
          <w:lang w:eastAsia="zh-TW"/>
        </w:rPr>
        <w:t>New bit-fields</w:t>
      </w:r>
      <w:r>
        <w:rPr>
          <w:sz w:val="24"/>
          <w:szCs w:val="24"/>
          <w:lang w:eastAsia="zh-TW"/>
        </w:rPr>
        <w:t xml:space="preserve"> could be introduced </w:t>
      </w:r>
      <w:r w:rsidR="009D6D8B">
        <w:rPr>
          <w:sz w:val="24"/>
          <w:szCs w:val="24"/>
          <w:lang w:eastAsia="zh-TW"/>
        </w:rPr>
        <w:t xml:space="preserve">in </w:t>
      </w:r>
      <w:r>
        <w:rPr>
          <w:sz w:val="24"/>
          <w:szCs w:val="24"/>
          <w:lang w:eastAsia="zh-TW"/>
        </w:rPr>
        <w:t xml:space="preserve">the CG-UCI to indicate the PUSCH occasions that the UE is not planning to use.  </w:t>
      </w:r>
    </w:p>
    <w:p w14:paraId="1BD1C128" w14:textId="77777777" w:rsidR="009D6D8B" w:rsidRPr="00EE036A" w:rsidRDefault="009D6D8B" w:rsidP="009D6D8B">
      <w:pPr>
        <w:jc w:val="both"/>
        <w:rPr>
          <w:sz w:val="24"/>
          <w:szCs w:val="24"/>
          <w:lang w:eastAsia="zh-TW"/>
        </w:rPr>
      </w:pPr>
    </w:p>
    <w:p w14:paraId="58EBD287" w14:textId="0F9690E6" w:rsidR="009D6D8B" w:rsidRDefault="00962336">
      <w:pPr>
        <w:pStyle w:val="ListParagraph"/>
        <w:numPr>
          <w:ilvl w:val="0"/>
          <w:numId w:val="17"/>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Support Alt. 2</w:t>
      </w:r>
    </w:p>
    <w:p w14:paraId="460C4B09" w14:textId="76AB4221" w:rsidR="00533D4D" w:rsidRPr="00D80A76" w:rsidRDefault="00962336">
      <w:pPr>
        <w:pStyle w:val="ListParagraph"/>
        <w:numPr>
          <w:ilvl w:val="0"/>
          <w:numId w:val="13"/>
        </w:numPr>
        <w:rPr>
          <w:rFonts w:ascii="Times New Roman" w:eastAsiaTheme="minorEastAsia" w:hAnsi="Times New Roman" w:cs="Times New Roman"/>
          <w:b/>
          <w:bCs/>
          <w:i/>
          <w:iCs/>
          <w:noProof/>
          <w:lang w:val="en-GB" w:eastAsia="zh-CN"/>
        </w:rPr>
      </w:pPr>
      <w:r w:rsidRPr="00962336">
        <w:rPr>
          <w:rFonts w:ascii="Times New Roman" w:eastAsiaTheme="minorEastAsia" w:hAnsi="Times New Roman" w:cs="Times New Roman"/>
          <w:b/>
          <w:bCs/>
          <w:i/>
          <w:iCs/>
          <w:noProof/>
          <w:lang w:val="en-GB" w:eastAsia="zh-CN"/>
        </w:rPr>
        <w:t>“The UCI that provides information about unused CG PUSCH transmission occasions” is added as new field(s) to the CG-UCI.</w:t>
      </w:r>
    </w:p>
    <w:p w14:paraId="2B9D3C81" w14:textId="77777777" w:rsidR="00EE036A" w:rsidRPr="00072936" w:rsidRDefault="00EE036A" w:rsidP="00EE036A">
      <w:pPr>
        <w:pStyle w:val="Heading1"/>
        <w:jc w:val="both"/>
        <w:rPr>
          <w:lang w:val="en-US"/>
        </w:rPr>
      </w:pPr>
      <w:r w:rsidRPr="00072936">
        <w:rPr>
          <w:lang w:val="en-US" w:eastAsia="zh-TW"/>
        </w:rPr>
        <w:t>Conclusion</w:t>
      </w:r>
    </w:p>
    <w:p w14:paraId="4A26E51F" w14:textId="5B64B4BF" w:rsidR="00EE036A" w:rsidRPr="00EE036A" w:rsidRDefault="00EE036A" w:rsidP="00EE036A">
      <w:pPr>
        <w:spacing w:after="120"/>
        <w:jc w:val="both"/>
        <w:textAlignment w:val="center"/>
        <w:rPr>
          <w:sz w:val="24"/>
          <w:szCs w:val="24"/>
        </w:rPr>
      </w:pPr>
      <w:r w:rsidRPr="00EE036A">
        <w:rPr>
          <w:sz w:val="24"/>
          <w:szCs w:val="24"/>
        </w:rPr>
        <w:t xml:space="preserve">In this contribution, we have presented several </w:t>
      </w:r>
      <w:r w:rsidR="0011072C">
        <w:rPr>
          <w:sz w:val="24"/>
          <w:szCs w:val="24"/>
        </w:rPr>
        <w:t>proposals to specify the support of</w:t>
      </w:r>
      <w:r w:rsidR="0011072C" w:rsidRPr="0011072C">
        <w:rPr>
          <w:rFonts w:eastAsia="Times New Roman"/>
          <w:color w:val="000000" w:themeColor="text1"/>
          <w:sz w:val="24"/>
          <w:szCs w:val="24"/>
          <w:lang w:val="en-US"/>
        </w:rPr>
        <w:t xml:space="preserve"> </w:t>
      </w:r>
      <w:r w:rsidR="0011072C">
        <w:rPr>
          <w:rFonts w:eastAsia="Times New Roman"/>
          <w:color w:val="000000" w:themeColor="text1"/>
          <w:sz w:val="24"/>
          <w:szCs w:val="24"/>
          <w:lang w:val="en-US"/>
        </w:rPr>
        <w:t>m</w:t>
      </w:r>
      <w:r w:rsidR="0011072C" w:rsidRPr="002529A2">
        <w:rPr>
          <w:rFonts w:eastAsia="Times New Roman"/>
          <w:color w:val="000000" w:themeColor="text1"/>
          <w:sz w:val="24"/>
          <w:szCs w:val="24"/>
          <w:lang w:val="en-US"/>
        </w:rPr>
        <w:t xml:space="preserve">ultiple CG PUSCH transmission occasions in a </w:t>
      </w:r>
      <w:r w:rsidR="00962336">
        <w:rPr>
          <w:rFonts w:eastAsia="Times New Roman"/>
          <w:color w:val="000000" w:themeColor="text1"/>
          <w:sz w:val="24"/>
          <w:szCs w:val="24"/>
          <w:lang w:val="en-US"/>
        </w:rPr>
        <w:t xml:space="preserve">CG </w:t>
      </w:r>
      <w:r w:rsidR="0011072C" w:rsidRPr="002529A2">
        <w:rPr>
          <w:rFonts w:eastAsia="Times New Roman"/>
          <w:color w:val="000000" w:themeColor="text1"/>
          <w:sz w:val="24"/>
          <w:szCs w:val="24"/>
          <w:lang w:val="en-US"/>
        </w:rPr>
        <w:t>period</w:t>
      </w:r>
      <w:r w:rsidR="00962336">
        <w:rPr>
          <w:rFonts w:eastAsia="Times New Roman"/>
          <w:color w:val="000000" w:themeColor="text1"/>
          <w:sz w:val="24"/>
          <w:szCs w:val="24"/>
          <w:lang w:val="en-US"/>
        </w:rPr>
        <w:t xml:space="preserve">: </w:t>
      </w:r>
    </w:p>
    <w:p w14:paraId="16DEED07" w14:textId="6122B602" w:rsidR="0009345D" w:rsidRDefault="00EE036A" w:rsidP="00243B9A">
      <w:pPr>
        <w:spacing w:after="120"/>
        <w:jc w:val="both"/>
        <w:textAlignment w:val="center"/>
        <w:rPr>
          <w:sz w:val="24"/>
          <w:szCs w:val="24"/>
        </w:rPr>
      </w:pPr>
      <w:r w:rsidRPr="00EE036A">
        <w:rPr>
          <w:sz w:val="24"/>
          <w:szCs w:val="24"/>
        </w:rPr>
        <w:t xml:space="preserve">We made the following proposals: </w:t>
      </w:r>
    </w:p>
    <w:p w14:paraId="57176690" w14:textId="77777777" w:rsidR="000E405C" w:rsidRPr="00EE036A" w:rsidRDefault="000E405C" w:rsidP="000E405C">
      <w:pPr>
        <w:jc w:val="both"/>
        <w:rPr>
          <w:sz w:val="24"/>
          <w:szCs w:val="24"/>
          <w:lang w:eastAsia="zh-TW"/>
        </w:rPr>
      </w:pPr>
    </w:p>
    <w:p w14:paraId="37C677BB" w14:textId="77777777" w:rsidR="000E405C" w:rsidRDefault="000E405C">
      <w:pPr>
        <w:pStyle w:val="ListParagraph"/>
        <w:numPr>
          <w:ilvl w:val="0"/>
          <w:numId w:val="19"/>
        </w:numPr>
        <w:rPr>
          <w:rFonts w:ascii="Times New Roman" w:eastAsiaTheme="minorEastAsia" w:hAnsi="Times New Roman" w:cs="Times New Roman"/>
          <w:b/>
          <w:bCs/>
          <w:i/>
          <w:iCs/>
          <w:noProof/>
          <w:lang w:val="en-GB" w:eastAsia="zh-CN"/>
        </w:rPr>
      </w:pPr>
      <w:r w:rsidRPr="002073C5">
        <w:rPr>
          <w:rFonts w:ascii="Times New Roman" w:eastAsiaTheme="minorEastAsia" w:hAnsi="Times New Roman" w:cs="Times New Roman"/>
          <w:b/>
          <w:bCs/>
          <w:i/>
          <w:iCs/>
          <w:noProof/>
          <w:lang w:val="en-GB" w:eastAsia="zh-CN"/>
        </w:rPr>
        <w:t>The TDRA determination based on NR-U framework</w:t>
      </w:r>
      <w:r>
        <w:rPr>
          <w:rFonts w:ascii="Times New Roman" w:eastAsiaTheme="minorEastAsia" w:hAnsi="Times New Roman" w:cs="Times New Roman"/>
          <w:b/>
          <w:bCs/>
          <w:i/>
          <w:iCs/>
          <w:noProof/>
          <w:lang w:val="en-GB" w:eastAsia="zh-CN"/>
        </w:rPr>
        <w:t xml:space="preserve"> should</w:t>
      </w:r>
      <w:r w:rsidRPr="009D2B3A">
        <w:rPr>
          <w:rFonts w:ascii="Times New Roman" w:eastAsiaTheme="minorEastAsia" w:hAnsi="Times New Roman" w:cs="Times New Roman"/>
          <w:b/>
          <w:bCs/>
          <w:i/>
          <w:iCs/>
          <w:noProof/>
          <w:lang w:val="en-GB" w:eastAsia="zh-CN"/>
        </w:rPr>
        <w:t xml:space="preserve"> be extended to XR</w:t>
      </w:r>
      <w:r>
        <w:rPr>
          <w:rFonts w:ascii="Times New Roman" w:eastAsiaTheme="minorEastAsia" w:hAnsi="Times New Roman" w:cs="Times New Roman"/>
          <w:b/>
          <w:bCs/>
          <w:i/>
          <w:iCs/>
          <w:noProof/>
          <w:lang w:val="en-GB" w:eastAsia="zh-CN"/>
        </w:rPr>
        <w:t xml:space="preserve"> with some enhancements.</w:t>
      </w:r>
    </w:p>
    <w:p w14:paraId="53EC1D78" w14:textId="77777777" w:rsidR="000E405C" w:rsidRPr="001921EC" w:rsidRDefault="000E405C" w:rsidP="000E405C">
      <w:pPr>
        <w:pStyle w:val="ListParagraph"/>
        <w:rPr>
          <w:rFonts w:ascii="Times New Roman" w:eastAsiaTheme="minorEastAsia" w:hAnsi="Times New Roman" w:cs="Times New Roman"/>
          <w:b/>
          <w:bCs/>
          <w:i/>
          <w:iCs/>
          <w:noProof/>
          <w:lang w:val="en-GB" w:eastAsia="zh-CN"/>
        </w:rPr>
      </w:pPr>
    </w:p>
    <w:p w14:paraId="24336AF3" w14:textId="77777777" w:rsidR="000E405C" w:rsidRDefault="000E405C">
      <w:pPr>
        <w:pStyle w:val="ListParagraph"/>
        <w:numPr>
          <w:ilvl w:val="0"/>
          <w:numId w:val="1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The legacy </w:t>
      </w:r>
      <w:r w:rsidRPr="00F21FDB">
        <w:rPr>
          <w:rFonts w:ascii="Times New Roman" w:eastAsiaTheme="minorEastAsia" w:hAnsi="Times New Roman" w:cs="Times New Roman"/>
          <w:b/>
          <w:bCs/>
          <w:i/>
          <w:iCs/>
          <w:noProof/>
          <w:lang w:val="en-GB" w:eastAsia="zh-CN"/>
        </w:rPr>
        <w:t xml:space="preserve">configuredGrantTimer can be used for each PUSCH occasion of the </w:t>
      </w:r>
      <w:r>
        <w:rPr>
          <w:rFonts w:ascii="Times New Roman" w:eastAsiaTheme="minorEastAsia" w:hAnsi="Times New Roman" w:cs="Times New Roman"/>
          <w:b/>
          <w:bCs/>
          <w:i/>
          <w:iCs/>
          <w:noProof/>
          <w:lang w:val="en-GB" w:eastAsia="zh-CN"/>
        </w:rPr>
        <w:t>multiple CG PUSCH transmission occasions</w:t>
      </w:r>
      <w:r w:rsidRPr="009D2B3A">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instead of the </w:t>
      </w:r>
      <w:r w:rsidRPr="00F21FDB">
        <w:rPr>
          <w:rFonts w:ascii="Times New Roman" w:eastAsiaTheme="minorEastAsia" w:hAnsi="Times New Roman" w:cs="Times New Roman"/>
          <w:b/>
          <w:bCs/>
          <w:i/>
          <w:iCs/>
          <w:noProof/>
          <w:lang w:val="en-GB" w:eastAsia="zh-CN"/>
        </w:rPr>
        <w:t>cg-RetransmissionTimer used in NR-U</w:t>
      </w:r>
      <w:r>
        <w:rPr>
          <w:rFonts w:ascii="Times New Roman" w:eastAsiaTheme="minorEastAsia" w:hAnsi="Times New Roman" w:cs="Times New Roman"/>
          <w:b/>
          <w:bCs/>
          <w:i/>
          <w:iCs/>
          <w:noProof/>
          <w:lang w:val="en-GB" w:eastAsia="zh-CN"/>
        </w:rPr>
        <w:t>.</w:t>
      </w:r>
    </w:p>
    <w:p w14:paraId="639AA466" w14:textId="77777777" w:rsidR="000E405C" w:rsidRPr="002D01F7" w:rsidRDefault="000E405C" w:rsidP="000E405C">
      <w:pPr>
        <w:pStyle w:val="ListParagraph"/>
        <w:rPr>
          <w:rFonts w:ascii="Times New Roman" w:eastAsiaTheme="minorEastAsia" w:hAnsi="Times New Roman" w:cs="Times New Roman"/>
          <w:b/>
          <w:bCs/>
          <w:i/>
          <w:iCs/>
          <w:noProof/>
          <w:lang w:val="en-GB" w:eastAsia="zh-CN"/>
        </w:rPr>
      </w:pPr>
    </w:p>
    <w:p w14:paraId="3EA1B8C4" w14:textId="77777777" w:rsidR="000E405C" w:rsidRDefault="000E405C">
      <w:pPr>
        <w:pStyle w:val="ListParagraph"/>
        <w:numPr>
          <w:ilvl w:val="0"/>
          <w:numId w:val="1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For the HPI determination, Alt-1 should be supported:</w:t>
      </w:r>
    </w:p>
    <w:p w14:paraId="5D3A1DA1" w14:textId="77777777" w:rsidR="000E405C" w:rsidRDefault="000E405C">
      <w:pPr>
        <w:pStyle w:val="ListParagraph"/>
        <w:numPr>
          <w:ilvl w:val="0"/>
          <w:numId w:val="13"/>
        </w:numPr>
        <w:spacing w:after="0" w:line="259" w:lineRule="auto"/>
        <w:contextualSpacing w:val="0"/>
        <w:rPr>
          <w:rFonts w:ascii="Times New Roman" w:eastAsiaTheme="minorEastAsia" w:hAnsi="Times New Roman" w:cs="Times New Roman"/>
          <w:b/>
          <w:bCs/>
          <w:i/>
          <w:iCs/>
          <w:noProof/>
          <w:lang w:val="en-GB" w:eastAsia="zh-CN"/>
        </w:rPr>
      </w:pPr>
      <w:r w:rsidRPr="000C68ED">
        <w:rPr>
          <w:rFonts w:ascii="Times New Roman" w:eastAsiaTheme="minorEastAsia" w:hAnsi="Times New Roman" w:cs="Times New Roman"/>
          <w:b/>
          <w:bCs/>
          <w:i/>
          <w:iCs/>
          <w:noProof/>
          <w:lang w:val="en-GB" w:eastAsia="zh-CN"/>
        </w:rPr>
        <w:t>The HARQ process ID for the first configured/valid PUSCH in a period is determined based on the legacy CG procedure when cg-RetransmissionTimer is not configured, and applying "the period duration divided by X instead of the period duration.</w:t>
      </w:r>
    </w:p>
    <w:p w14:paraId="198F8EF2" w14:textId="77777777" w:rsidR="000E405C" w:rsidRPr="000C68ED" w:rsidRDefault="000E405C" w:rsidP="000E405C">
      <w:pPr>
        <w:pStyle w:val="ListParagraph"/>
        <w:spacing w:after="0" w:line="259" w:lineRule="auto"/>
        <w:ind w:left="1440"/>
        <w:contextualSpacing w:val="0"/>
        <w:rPr>
          <w:rFonts w:ascii="Times New Roman" w:eastAsiaTheme="minorEastAsia" w:hAnsi="Times New Roman" w:cs="Times New Roman"/>
          <w:b/>
          <w:bCs/>
          <w:i/>
          <w:iCs/>
          <w:noProof/>
          <w:lang w:val="en-GB" w:eastAsia="zh-CN"/>
        </w:rPr>
      </w:pPr>
    </w:p>
    <w:p w14:paraId="3FC5CAE1" w14:textId="59B57843" w:rsidR="000E405C" w:rsidRPr="003A284A" w:rsidRDefault="000E405C">
      <w:pPr>
        <w:pStyle w:val="ListParagraph"/>
        <w:numPr>
          <w:ilvl w:val="0"/>
          <w:numId w:val="1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For the HPI determination,</w:t>
      </w:r>
      <w:r w:rsidRPr="000C68ED">
        <w:rPr>
          <w:rFonts w:ascii="Times New Roman" w:eastAsiaTheme="minorEastAsia" w:hAnsi="Times New Roman" w:cs="Times New Roman"/>
          <w:b/>
          <w:bCs/>
          <w:i/>
          <w:iCs/>
          <w:noProof/>
          <w:lang w:val="en-GB" w:eastAsia="zh-CN"/>
        </w:rPr>
        <w:t xml:space="preserve"> Alt. 2 and Alt. 5 where the UE</w:t>
      </w:r>
      <w:r w:rsidR="004345A5">
        <w:rPr>
          <w:rFonts w:ascii="Times New Roman" w:eastAsiaTheme="minorEastAsia" w:hAnsi="Times New Roman" w:cs="Times New Roman"/>
          <w:b/>
          <w:bCs/>
          <w:i/>
          <w:iCs/>
          <w:noProof/>
          <w:lang w:val="en-GB" w:eastAsia="zh-CN"/>
        </w:rPr>
        <w:t xml:space="preserve"> is</w:t>
      </w:r>
      <w:r w:rsidRPr="000C68ED">
        <w:rPr>
          <w:rFonts w:ascii="Times New Roman" w:eastAsiaTheme="minorEastAsia" w:hAnsi="Times New Roman" w:cs="Times New Roman"/>
          <w:b/>
          <w:bCs/>
          <w:i/>
          <w:iCs/>
          <w:noProof/>
          <w:lang w:val="en-GB" w:eastAsia="zh-CN"/>
        </w:rPr>
        <w:t xml:space="preserve"> deciding on the HPI for its UL transmission should not be supported</w:t>
      </w:r>
    </w:p>
    <w:p w14:paraId="3437B879" w14:textId="5853D6C5" w:rsidR="000E405C" w:rsidRPr="003A284A" w:rsidRDefault="000E405C">
      <w:pPr>
        <w:pStyle w:val="ListParagraph"/>
        <w:numPr>
          <w:ilvl w:val="0"/>
          <w:numId w:val="1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Single DCI scheduling multiple PUSCH occasions retransmission should be used to reduce PDCCH signalling overhead and the UE monitoring effort.</w:t>
      </w:r>
    </w:p>
    <w:p w14:paraId="75BF7363" w14:textId="3C943DD3" w:rsidR="000E405C" w:rsidRPr="003A284A" w:rsidRDefault="000E405C">
      <w:pPr>
        <w:pStyle w:val="ListParagraph"/>
        <w:numPr>
          <w:ilvl w:val="0"/>
          <w:numId w:val="19"/>
        </w:numPr>
        <w:rPr>
          <w:rFonts w:ascii="Times New Roman" w:eastAsiaTheme="minorEastAsia" w:hAnsi="Times New Roman" w:cs="Times New Roman"/>
          <w:b/>
          <w:bCs/>
          <w:i/>
          <w:iCs/>
          <w:noProof/>
          <w:lang w:val="en-GB" w:eastAsia="zh-CN"/>
        </w:rPr>
      </w:pPr>
      <w:r w:rsidRPr="00B801C8">
        <w:rPr>
          <w:rFonts w:ascii="Times New Roman" w:eastAsiaTheme="minorEastAsia" w:hAnsi="Times New Roman" w:cs="Times New Roman"/>
          <w:b/>
          <w:bCs/>
          <w:i/>
          <w:iCs/>
          <w:noProof/>
          <w:lang w:val="en-GB" w:eastAsia="zh-CN"/>
        </w:rPr>
        <w:t>DCI format 0_1 scrambled with CS-RNTI</w:t>
      </w:r>
      <w:r>
        <w:rPr>
          <w:rFonts w:ascii="Times New Roman" w:eastAsiaTheme="minorEastAsia" w:hAnsi="Times New Roman" w:cs="Times New Roman"/>
          <w:b/>
          <w:bCs/>
          <w:i/>
          <w:iCs/>
          <w:noProof/>
          <w:lang w:val="en-GB" w:eastAsia="zh-CN"/>
        </w:rPr>
        <w:t xml:space="preserve"> and with the DFI flag enabled and set to 1 can be used for the UL XR traffic</w:t>
      </w:r>
      <w:r w:rsidRPr="00B801C8">
        <w:rPr>
          <w:rFonts w:ascii="Times New Roman" w:eastAsiaTheme="minorEastAsia" w:hAnsi="Times New Roman" w:cs="Times New Roman"/>
          <w:b/>
          <w:bCs/>
          <w:i/>
          <w:iCs/>
          <w:noProof/>
          <w:lang w:val="en-GB" w:eastAsia="zh-CN"/>
        </w:rPr>
        <w:t xml:space="preserve"> to carry </w:t>
      </w:r>
      <w:r>
        <w:rPr>
          <w:rFonts w:ascii="Times New Roman" w:eastAsiaTheme="minorEastAsia" w:hAnsi="Times New Roman" w:cs="Times New Roman"/>
          <w:b/>
          <w:bCs/>
          <w:i/>
          <w:iCs/>
          <w:noProof/>
          <w:lang w:val="en-GB" w:eastAsia="zh-CN"/>
        </w:rPr>
        <w:t>the</w:t>
      </w:r>
      <w:r w:rsidRPr="00B801C8">
        <w:rPr>
          <w:rFonts w:ascii="Times New Roman" w:eastAsiaTheme="minorEastAsia" w:hAnsi="Times New Roman" w:cs="Times New Roman"/>
          <w:b/>
          <w:bCs/>
          <w:i/>
          <w:iCs/>
          <w:noProof/>
          <w:lang w:val="en-GB" w:eastAsia="zh-CN"/>
        </w:rPr>
        <w:t xml:space="preserve"> HARQ-ACK bitmap for all HARQ processes transmitted in the CG period</w:t>
      </w:r>
      <w:r>
        <w:rPr>
          <w:rFonts w:ascii="Times New Roman" w:eastAsiaTheme="minorEastAsia" w:hAnsi="Times New Roman" w:cs="Times New Roman"/>
          <w:b/>
          <w:bCs/>
          <w:i/>
          <w:iCs/>
          <w:noProof/>
          <w:lang w:val="en-GB" w:eastAsia="zh-CN"/>
        </w:rPr>
        <w:t>s.</w:t>
      </w:r>
    </w:p>
    <w:p w14:paraId="58503CA6" w14:textId="5488829A" w:rsidR="003A284A" w:rsidRPr="003A284A" w:rsidRDefault="000E405C">
      <w:pPr>
        <w:pStyle w:val="ListParagraph"/>
        <w:numPr>
          <w:ilvl w:val="0"/>
          <w:numId w:val="1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 design of multiple CG-PUSCH transmission occasions should take</w:t>
      </w:r>
      <w:r w:rsidRPr="003F0DE8">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into considertation the operation in TDD. </w:t>
      </w:r>
    </w:p>
    <w:p w14:paraId="1933A40B" w14:textId="77777777" w:rsidR="003A284A" w:rsidRPr="004345A5" w:rsidRDefault="003A284A" w:rsidP="003A284A">
      <w:pPr>
        <w:pStyle w:val="ListParagraph"/>
        <w:rPr>
          <w:rFonts w:ascii="Times New Roman" w:eastAsiaTheme="minorEastAsia" w:hAnsi="Times New Roman" w:cs="Times New Roman"/>
          <w:b/>
          <w:bCs/>
          <w:i/>
          <w:iCs/>
          <w:noProof/>
          <w:lang w:val="en-GB" w:eastAsia="zh-CN"/>
        </w:rPr>
      </w:pPr>
    </w:p>
    <w:p w14:paraId="7B5E886C" w14:textId="7A725BDA" w:rsidR="003A284A" w:rsidRPr="003A284A" w:rsidRDefault="000E405C">
      <w:pPr>
        <w:pStyle w:val="ListParagraph"/>
        <w:numPr>
          <w:ilvl w:val="0"/>
          <w:numId w:val="19"/>
        </w:numPr>
        <w:rPr>
          <w:rFonts w:ascii="Times New Roman" w:eastAsiaTheme="minorEastAsia" w:hAnsi="Times New Roman" w:cs="Times New Roman"/>
          <w:b/>
          <w:bCs/>
          <w:i/>
          <w:iCs/>
          <w:noProof/>
          <w:lang w:val="en-GB" w:eastAsia="zh-CN"/>
        </w:rPr>
      </w:pPr>
      <w:r w:rsidRPr="004345A5">
        <w:rPr>
          <w:rFonts w:ascii="Times New Roman" w:eastAsiaTheme="minorEastAsia" w:hAnsi="Times New Roman" w:cs="Times New Roman"/>
          <w:b/>
          <w:bCs/>
          <w:i/>
          <w:iCs/>
          <w:noProof/>
          <w:lang w:val="en-GB" w:eastAsia="zh-CN"/>
        </w:rPr>
        <w:t>Support Option 2-1 using a bitmap where a bit corresponds to a TO within a time duration/range.</w:t>
      </w:r>
    </w:p>
    <w:p w14:paraId="50B42198" w14:textId="77777777" w:rsidR="003A284A" w:rsidRPr="004345A5" w:rsidRDefault="003A284A" w:rsidP="003A284A">
      <w:pPr>
        <w:pStyle w:val="ListParagraph"/>
        <w:rPr>
          <w:rFonts w:ascii="Times New Roman" w:eastAsiaTheme="minorEastAsia" w:hAnsi="Times New Roman" w:cs="Times New Roman"/>
          <w:b/>
          <w:bCs/>
          <w:i/>
          <w:iCs/>
          <w:noProof/>
          <w:lang w:val="en-GB" w:eastAsia="zh-CN"/>
        </w:rPr>
      </w:pPr>
    </w:p>
    <w:p w14:paraId="659E16F2" w14:textId="07921BE0" w:rsidR="000E405C" w:rsidRPr="003A284A" w:rsidRDefault="000E405C">
      <w:pPr>
        <w:pStyle w:val="ListParagraph"/>
        <w:numPr>
          <w:ilvl w:val="0"/>
          <w:numId w:val="19"/>
        </w:numPr>
        <w:rPr>
          <w:rFonts w:ascii="Times New Roman" w:eastAsiaTheme="minorEastAsia" w:hAnsi="Times New Roman" w:cs="Times New Roman"/>
          <w:b/>
          <w:bCs/>
          <w:i/>
          <w:iCs/>
          <w:noProof/>
          <w:lang w:val="en-GB" w:eastAsia="zh-CN"/>
        </w:rPr>
      </w:pPr>
      <w:r w:rsidRPr="004345A5">
        <w:rPr>
          <w:rFonts w:ascii="Times New Roman" w:eastAsiaTheme="minorEastAsia" w:hAnsi="Times New Roman" w:cs="Times New Roman"/>
          <w:b/>
          <w:bCs/>
          <w:i/>
          <w:iCs/>
          <w:noProof/>
          <w:lang w:val="en-GB" w:eastAsia="zh-CN"/>
        </w:rPr>
        <w:t xml:space="preserve">Support a modified version of Option 1: </w:t>
      </w:r>
    </w:p>
    <w:p w14:paraId="7CE31E86" w14:textId="17BC2C8A" w:rsidR="000E405C" w:rsidRPr="004345A5" w:rsidRDefault="000E405C">
      <w:pPr>
        <w:pStyle w:val="ListParagraph"/>
        <w:numPr>
          <w:ilvl w:val="0"/>
          <w:numId w:val="13"/>
        </w:numPr>
        <w:spacing w:before="40" w:after="0" w:line="240" w:lineRule="auto"/>
        <w:contextualSpacing w:val="0"/>
        <w:rPr>
          <w:rFonts w:ascii="Times New Roman" w:eastAsiaTheme="minorEastAsia" w:hAnsi="Times New Roman" w:cs="Times New Roman"/>
          <w:b/>
          <w:bCs/>
          <w:i/>
          <w:iCs/>
          <w:noProof/>
          <w:lang w:val="en-GB" w:eastAsia="zh-CN"/>
        </w:rPr>
      </w:pPr>
      <w:r w:rsidRPr="00F058D6">
        <w:rPr>
          <w:rFonts w:ascii="Times New Roman" w:eastAsiaTheme="minorEastAsia" w:hAnsi="Times New Roman" w:cs="Times New Roman"/>
          <w:b/>
          <w:bCs/>
          <w:i/>
          <w:iCs/>
          <w:noProof/>
          <w:lang w:val="en-GB" w:eastAsia="zh-CN"/>
        </w:rPr>
        <w:t>A transmitted CG PUSC</w:t>
      </w:r>
      <w:r>
        <w:rPr>
          <w:rFonts w:ascii="Times New Roman" w:eastAsiaTheme="minorEastAsia" w:hAnsi="Times New Roman" w:cs="Times New Roman"/>
          <w:b/>
          <w:bCs/>
          <w:i/>
          <w:iCs/>
          <w:noProof/>
          <w:lang w:val="en-GB" w:eastAsia="zh-CN"/>
        </w:rPr>
        <w:t>H within a confiurable time window</w:t>
      </w:r>
      <w:r w:rsidRPr="00F058D6">
        <w:rPr>
          <w:rFonts w:ascii="Times New Roman" w:eastAsiaTheme="minorEastAsia" w:hAnsi="Times New Roman" w:cs="Times New Roman"/>
          <w:b/>
          <w:bCs/>
          <w:i/>
          <w:iCs/>
          <w:noProof/>
          <w:lang w:val="en-GB" w:eastAsia="zh-CN"/>
        </w:rPr>
        <w:t xml:space="preserve"> includes the UCI.</w:t>
      </w:r>
    </w:p>
    <w:p w14:paraId="2C58633F" w14:textId="6D01B068" w:rsidR="003A284A" w:rsidRDefault="003A284A" w:rsidP="003A284A">
      <w:pPr>
        <w:pStyle w:val="ListParagraph"/>
        <w:rPr>
          <w:rFonts w:ascii="Times New Roman" w:eastAsiaTheme="minorEastAsia" w:hAnsi="Times New Roman" w:cs="Times New Roman"/>
          <w:b/>
          <w:bCs/>
          <w:i/>
          <w:iCs/>
          <w:noProof/>
          <w:lang w:val="en-GB" w:eastAsia="zh-CN"/>
        </w:rPr>
      </w:pPr>
    </w:p>
    <w:p w14:paraId="74D9683C" w14:textId="77777777" w:rsidR="00300981" w:rsidRPr="004345A5" w:rsidRDefault="00300981" w:rsidP="003A284A">
      <w:pPr>
        <w:pStyle w:val="ListParagraph"/>
        <w:rPr>
          <w:rFonts w:ascii="Times New Roman" w:eastAsiaTheme="minorEastAsia" w:hAnsi="Times New Roman" w:cs="Times New Roman"/>
          <w:b/>
          <w:bCs/>
          <w:i/>
          <w:iCs/>
          <w:noProof/>
          <w:lang w:val="en-GB" w:eastAsia="zh-CN"/>
        </w:rPr>
      </w:pPr>
    </w:p>
    <w:p w14:paraId="55E43403" w14:textId="77777777" w:rsidR="003A284A" w:rsidRPr="003A284A" w:rsidRDefault="003A284A">
      <w:pPr>
        <w:pStyle w:val="ListParagraph"/>
        <w:numPr>
          <w:ilvl w:val="0"/>
          <w:numId w:val="19"/>
        </w:numPr>
        <w:rPr>
          <w:rFonts w:ascii="Times New Roman" w:eastAsiaTheme="minorEastAsia" w:hAnsi="Times New Roman" w:cs="Times New Roman"/>
          <w:b/>
          <w:bCs/>
          <w:i/>
          <w:iCs/>
          <w:noProof/>
          <w:lang w:val="en-GB" w:eastAsia="zh-CN"/>
        </w:rPr>
      </w:pPr>
      <w:r w:rsidRPr="004345A5">
        <w:rPr>
          <w:rFonts w:ascii="Times New Roman" w:eastAsiaTheme="minorEastAsia" w:hAnsi="Times New Roman" w:cs="Times New Roman"/>
          <w:b/>
          <w:bCs/>
          <w:i/>
          <w:iCs/>
          <w:noProof/>
          <w:lang w:val="en-GB" w:eastAsia="zh-CN"/>
        </w:rPr>
        <w:lastRenderedPageBreak/>
        <w:t>Support Alt. 2</w:t>
      </w:r>
    </w:p>
    <w:p w14:paraId="0BAD5C3F" w14:textId="52C172F1" w:rsidR="0011072C" w:rsidRPr="003A284A" w:rsidRDefault="003A284A">
      <w:pPr>
        <w:pStyle w:val="ListParagraph"/>
        <w:numPr>
          <w:ilvl w:val="0"/>
          <w:numId w:val="13"/>
        </w:numPr>
        <w:rPr>
          <w:rFonts w:ascii="Times New Roman" w:eastAsiaTheme="minorEastAsia" w:hAnsi="Times New Roman" w:cs="Times New Roman"/>
          <w:b/>
          <w:bCs/>
          <w:i/>
          <w:iCs/>
          <w:noProof/>
          <w:lang w:val="en-GB" w:eastAsia="zh-CN"/>
        </w:rPr>
      </w:pPr>
      <w:r w:rsidRPr="00962336">
        <w:rPr>
          <w:rFonts w:ascii="Times New Roman" w:eastAsiaTheme="minorEastAsia" w:hAnsi="Times New Roman" w:cs="Times New Roman"/>
          <w:b/>
          <w:bCs/>
          <w:i/>
          <w:iCs/>
          <w:noProof/>
          <w:lang w:val="en-GB" w:eastAsia="zh-CN"/>
        </w:rPr>
        <w:t>“The UCI that provides information about unused CG PUSCH transmission occasions” is added as new field(s) to the CG-UCI.</w:t>
      </w:r>
    </w:p>
    <w:p w14:paraId="40F687A2" w14:textId="77777777" w:rsidR="00EE036A" w:rsidRPr="00072936" w:rsidRDefault="00EE036A" w:rsidP="00EE036A">
      <w:pPr>
        <w:pStyle w:val="Heading1"/>
        <w:jc w:val="both"/>
        <w:rPr>
          <w:lang w:val="en-US"/>
        </w:rPr>
      </w:pPr>
      <w:r w:rsidRPr="00072936">
        <w:rPr>
          <w:rFonts w:hint="eastAsia"/>
          <w:lang w:val="en-US" w:eastAsia="zh-TW"/>
        </w:rPr>
        <w:t>References</w:t>
      </w:r>
    </w:p>
    <w:p w14:paraId="51811E02" w14:textId="606DE2C4" w:rsidR="00E311A5" w:rsidRPr="006363B9" w:rsidRDefault="00CD0148" w:rsidP="00EE036A">
      <w:pPr>
        <w:pStyle w:val="References"/>
        <w:numPr>
          <w:ilvl w:val="0"/>
          <w:numId w:val="3"/>
        </w:numPr>
        <w:autoSpaceDE w:val="0"/>
        <w:autoSpaceDN w:val="0"/>
        <w:snapToGrid w:val="0"/>
        <w:spacing w:after="60"/>
        <w:jc w:val="both"/>
        <w:rPr>
          <w:sz w:val="24"/>
        </w:rPr>
      </w:pPr>
      <w:bookmarkStart w:id="2" w:name="_Ref125548390"/>
      <w:r w:rsidRPr="00CD0148">
        <w:rPr>
          <w:sz w:val="24"/>
        </w:rPr>
        <w:t xml:space="preserve">RP-223502, </w:t>
      </w:r>
      <w:r w:rsidRPr="00EE036A">
        <w:rPr>
          <w:sz w:val="24"/>
        </w:rPr>
        <w:t>“</w:t>
      </w:r>
      <w:r w:rsidRPr="00CD0148">
        <w:rPr>
          <w:sz w:val="24"/>
        </w:rPr>
        <w:t>New WID on XR Enhancements for NR</w:t>
      </w:r>
      <w:r w:rsidRPr="00EE036A">
        <w:rPr>
          <w:sz w:val="24"/>
        </w:rPr>
        <w:t>” Nokia</w:t>
      </w:r>
      <w:r>
        <w:rPr>
          <w:sz w:val="24"/>
        </w:rPr>
        <w:t>, Qualcomm</w:t>
      </w:r>
      <w:r w:rsidRPr="00EE036A">
        <w:rPr>
          <w:sz w:val="24"/>
        </w:rPr>
        <w:t xml:space="preserve">, </w:t>
      </w:r>
      <w:r w:rsidRPr="00CD0148">
        <w:rPr>
          <w:sz w:val="24"/>
        </w:rPr>
        <w:t>3GPP TSG RAN Meeting #98-e</w:t>
      </w:r>
      <w:r w:rsidRPr="00EE036A">
        <w:rPr>
          <w:sz w:val="24"/>
        </w:rPr>
        <w:t>, Dec. 202</w:t>
      </w:r>
      <w:r>
        <w:rPr>
          <w:sz w:val="24"/>
        </w:rPr>
        <w:t>2</w:t>
      </w:r>
      <w:bookmarkEnd w:id="2"/>
    </w:p>
    <w:p w14:paraId="0C618B69" w14:textId="77777777" w:rsidR="006363B9" w:rsidRPr="00331E7B"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4E61C9CE" w:rsidR="00331E7B" w:rsidRPr="006363B9" w:rsidRDefault="00331E7B" w:rsidP="006363B9">
      <w:pPr>
        <w:pStyle w:val="Caption"/>
        <w:jc w:val="center"/>
        <w:rPr>
          <w:rFonts w:eastAsia="Times New Roman"/>
          <w:i w:val="0"/>
          <w:iCs w:val="0"/>
          <w:color w:val="auto"/>
          <w:sz w:val="24"/>
          <w:szCs w:val="24"/>
          <w:lang w:val="en-US" w:eastAsia="zh-CN"/>
        </w:rPr>
      </w:pPr>
    </w:p>
    <w:sectPr w:rsidR="00331E7B" w:rsidRPr="00636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3" w15:restartNumberingAfterBreak="0">
    <w:nsid w:val="11146ED8"/>
    <w:multiLevelType w:val="hybridMultilevel"/>
    <w:tmpl w:val="9EF0DD0C"/>
    <w:lvl w:ilvl="0" w:tplc="C8FA96DC">
      <w:start w:val="8"/>
      <w:numFmt w:val="decimal"/>
      <w:lvlText w:val="Proposal %1:"/>
      <w:lvlJc w:val="left"/>
      <w:pPr>
        <w:ind w:left="36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78275158">
    <w:abstractNumId w:val="5"/>
  </w:num>
  <w:num w:numId="2" w16cid:durableId="2100910162">
    <w:abstractNumId w:val="0"/>
  </w:num>
  <w:num w:numId="3" w16cid:durableId="329724433">
    <w:abstractNumId w:val="8"/>
  </w:num>
  <w:num w:numId="4" w16cid:durableId="502550087">
    <w:abstractNumId w:val="16"/>
  </w:num>
  <w:num w:numId="5" w16cid:durableId="1939870257">
    <w:abstractNumId w:val="2"/>
  </w:num>
  <w:num w:numId="6" w16cid:durableId="1579515392">
    <w:abstractNumId w:val="15"/>
  </w:num>
  <w:num w:numId="7" w16cid:durableId="294604523">
    <w:abstractNumId w:val="7"/>
  </w:num>
  <w:num w:numId="8" w16cid:durableId="1812138722">
    <w:abstractNumId w:val="6"/>
  </w:num>
  <w:num w:numId="9" w16cid:durableId="556744752">
    <w:abstractNumId w:val="14"/>
  </w:num>
  <w:num w:numId="10" w16cid:durableId="1096099468">
    <w:abstractNumId w:val="11"/>
  </w:num>
  <w:num w:numId="11" w16cid:durableId="953370088">
    <w:abstractNumId w:val="4"/>
  </w:num>
  <w:num w:numId="12" w16cid:durableId="1572157965">
    <w:abstractNumId w:val="1"/>
  </w:num>
  <w:num w:numId="13" w16cid:durableId="421487754">
    <w:abstractNumId w:val="12"/>
  </w:num>
  <w:num w:numId="14" w16cid:durableId="1818716288">
    <w:abstractNumId w:val="9"/>
  </w:num>
  <w:num w:numId="15" w16cid:durableId="1565334203">
    <w:abstractNumId w:val="10"/>
  </w:num>
  <w:num w:numId="16" w16cid:durableId="830872576">
    <w:abstractNumId w:val="18"/>
  </w:num>
  <w:num w:numId="17" w16cid:durableId="706443122">
    <w:abstractNumId w:val="3"/>
  </w:num>
  <w:num w:numId="18" w16cid:durableId="2075927906">
    <w:abstractNumId w:val="13"/>
  </w:num>
  <w:num w:numId="19" w16cid:durableId="44099669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36529"/>
    <w:rsid w:val="00046B42"/>
    <w:rsid w:val="00052596"/>
    <w:rsid w:val="000563D2"/>
    <w:rsid w:val="000668B8"/>
    <w:rsid w:val="0008065C"/>
    <w:rsid w:val="0009345D"/>
    <w:rsid w:val="00093BEC"/>
    <w:rsid w:val="000A052A"/>
    <w:rsid w:val="000A14A7"/>
    <w:rsid w:val="000A7C50"/>
    <w:rsid w:val="000C0E39"/>
    <w:rsid w:val="000C1544"/>
    <w:rsid w:val="000C191B"/>
    <w:rsid w:val="000C68ED"/>
    <w:rsid w:val="000D04D9"/>
    <w:rsid w:val="000E405C"/>
    <w:rsid w:val="000E5240"/>
    <w:rsid w:val="000F602A"/>
    <w:rsid w:val="0011072C"/>
    <w:rsid w:val="00136085"/>
    <w:rsid w:val="00140F65"/>
    <w:rsid w:val="0014619C"/>
    <w:rsid w:val="00154337"/>
    <w:rsid w:val="00165EB4"/>
    <w:rsid w:val="00180900"/>
    <w:rsid w:val="001862B5"/>
    <w:rsid w:val="00190600"/>
    <w:rsid w:val="001921EC"/>
    <w:rsid w:val="001A7652"/>
    <w:rsid w:val="001B328E"/>
    <w:rsid w:val="001D6E80"/>
    <w:rsid w:val="001D75F7"/>
    <w:rsid w:val="001E5C14"/>
    <w:rsid w:val="001F2DE8"/>
    <w:rsid w:val="0020190D"/>
    <w:rsid w:val="00202AE0"/>
    <w:rsid w:val="002073C5"/>
    <w:rsid w:val="002165DE"/>
    <w:rsid w:val="0022147F"/>
    <w:rsid w:val="0022466A"/>
    <w:rsid w:val="002317D0"/>
    <w:rsid w:val="00236EF0"/>
    <w:rsid w:val="00243B9A"/>
    <w:rsid w:val="00247B24"/>
    <w:rsid w:val="00251BD1"/>
    <w:rsid w:val="00266169"/>
    <w:rsid w:val="00270AF4"/>
    <w:rsid w:val="00275ECE"/>
    <w:rsid w:val="002A1594"/>
    <w:rsid w:val="002A6F53"/>
    <w:rsid w:val="002A7B53"/>
    <w:rsid w:val="002B7588"/>
    <w:rsid w:val="002C4A67"/>
    <w:rsid w:val="002C7BA6"/>
    <w:rsid w:val="002F7D76"/>
    <w:rsid w:val="00300981"/>
    <w:rsid w:val="00317878"/>
    <w:rsid w:val="00331E7B"/>
    <w:rsid w:val="003323D0"/>
    <w:rsid w:val="0034059A"/>
    <w:rsid w:val="00373A5A"/>
    <w:rsid w:val="00380F8C"/>
    <w:rsid w:val="003814C5"/>
    <w:rsid w:val="00385B02"/>
    <w:rsid w:val="003A284A"/>
    <w:rsid w:val="003D2C54"/>
    <w:rsid w:val="003E6432"/>
    <w:rsid w:val="003F085C"/>
    <w:rsid w:val="003F0DE8"/>
    <w:rsid w:val="003F48EC"/>
    <w:rsid w:val="003F4AED"/>
    <w:rsid w:val="003F5DB1"/>
    <w:rsid w:val="004021D4"/>
    <w:rsid w:val="00410821"/>
    <w:rsid w:val="00416345"/>
    <w:rsid w:val="00424899"/>
    <w:rsid w:val="00433126"/>
    <w:rsid w:val="004345A5"/>
    <w:rsid w:val="00446916"/>
    <w:rsid w:val="00472F0C"/>
    <w:rsid w:val="0048271A"/>
    <w:rsid w:val="004A57CC"/>
    <w:rsid w:val="004B0DED"/>
    <w:rsid w:val="004B1A33"/>
    <w:rsid w:val="004C22DF"/>
    <w:rsid w:val="004D7162"/>
    <w:rsid w:val="004F2A1E"/>
    <w:rsid w:val="005002C4"/>
    <w:rsid w:val="0051403B"/>
    <w:rsid w:val="0052248A"/>
    <w:rsid w:val="00524382"/>
    <w:rsid w:val="00533D4D"/>
    <w:rsid w:val="00536874"/>
    <w:rsid w:val="005462C8"/>
    <w:rsid w:val="0055147E"/>
    <w:rsid w:val="005516C1"/>
    <w:rsid w:val="005848D3"/>
    <w:rsid w:val="00585719"/>
    <w:rsid w:val="00590D13"/>
    <w:rsid w:val="00594370"/>
    <w:rsid w:val="005A16B0"/>
    <w:rsid w:val="005A3B77"/>
    <w:rsid w:val="005B4193"/>
    <w:rsid w:val="005B4D2F"/>
    <w:rsid w:val="005C05C7"/>
    <w:rsid w:val="005C1511"/>
    <w:rsid w:val="005E575C"/>
    <w:rsid w:val="005F1807"/>
    <w:rsid w:val="00605190"/>
    <w:rsid w:val="0060722E"/>
    <w:rsid w:val="00620A98"/>
    <w:rsid w:val="006277EE"/>
    <w:rsid w:val="006353C9"/>
    <w:rsid w:val="006363B9"/>
    <w:rsid w:val="0063786D"/>
    <w:rsid w:val="00645C4D"/>
    <w:rsid w:val="00646ED1"/>
    <w:rsid w:val="0065223C"/>
    <w:rsid w:val="00653A17"/>
    <w:rsid w:val="00656DC8"/>
    <w:rsid w:val="00663DB2"/>
    <w:rsid w:val="006664D7"/>
    <w:rsid w:val="00675458"/>
    <w:rsid w:val="006771FA"/>
    <w:rsid w:val="00681FB3"/>
    <w:rsid w:val="006A6B61"/>
    <w:rsid w:val="006B19D0"/>
    <w:rsid w:val="006C2B88"/>
    <w:rsid w:val="006C5F99"/>
    <w:rsid w:val="006C78B4"/>
    <w:rsid w:val="006D3237"/>
    <w:rsid w:val="006E2574"/>
    <w:rsid w:val="006F19B6"/>
    <w:rsid w:val="006F738E"/>
    <w:rsid w:val="0070240C"/>
    <w:rsid w:val="007037F5"/>
    <w:rsid w:val="00721219"/>
    <w:rsid w:val="00730D98"/>
    <w:rsid w:val="007327C1"/>
    <w:rsid w:val="00740A33"/>
    <w:rsid w:val="007425CE"/>
    <w:rsid w:val="007570B8"/>
    <w:rsid w:val="00780487"/>
    <w:rsid w:val="00780E65"/>
    <w:rsid w:val="00792DFF"/>
    <w:rsid w:val="007A2193"/>
    <w:rsid w:val="007A6E58"/>
    <w:rsid w:val="007B28DB"/>
    <w:rsid w:val="007B5223"/>
    <w:rsid w:val="007B6470"/>
    <w:rsid w:val="007C1353"/>
    <w:rsid w:val="007C46DF"/>
    <w:rsid w:val="007C491A"/>
    <w:rsid w:val="007C549C"/>
    <w:rsid w:val="007E1E8D"/>
    <w:rsid w:val="007E1F9E"/>
    <w:rsid w:val="007F4E5C"/>
    <w:rsid w:val="008159A2"/>
    <w:rsid w:val="0082106D"/>
    <w:rsid w:val="00854293"/>
    <w:rsid w:val="008653A8"/>
    <w:rsid w:val="00881D10"/>
    <w:rsid w:val="00882994"/>
    <w:rsid w:val="00884276"/>
    <w:rsid w:val="00887EEB"/>
    <w:rsid w:val="008A0FC3"/>
    <w:rsid w:val="008B6A0B"/>
    <w:rsid w:val="008D5022"/>
    <w:rsid w:val="008E45A7"/>
    <w:rsid w:val="008E7F6B"/>
    <w:rsid w:val="008F5436"/>
    <w:rsid w:val="00900FC6"/>
    <w:rsid w:val="00902B75"/>
    <w:rsid w:val="00904D02"/>
    <w:rsid w:val="00914661"/>
    <w:rsid w:val="00916DE8"/>
    <w:rsid w:val="00934C13"/>
    <w:rsid w:val="009376ED"/>
    <w:rsid w:val="009423B0"/>
    <w:rsid w:val="00951EBC"/>
    <w:rsid w:val="00961F46"/>
    <w:rsid w:val="00962336"/>
    <w:rsid w:val="00993138"/>
    <w:rsid w:val="009B0333"/>
    <w:rsid w:val="009C4244"/>
    <w:rsid w:val="009D1F32"/>
    <w:rsid w:val="009D2B3A"/>
    <w:rsid w:val="009D52D5"/>
    <w:rsid w:val="009D6D8B"/>
    <w:rsid w:val="00A07E8D"/>
    <w:rsid w:val="00A07ED6"/>
    <w:rsid w:val="00A1241B"/>
    <w:rsid w:val="00A1682F"/>
    <w:rsid w:val="00A23BCE"/>
    <w:rsid w:val="00A40271"/>
    <w:rsid w:val="00A40A21"/>
    <w:rsid w:val="00A43423"/>
    <w:rsid w:val="00A50C82"/>
    <w:rsid w:val="00A52068"/>
    <w:rsid w:val="00A52F53"/>
    <w:rsid w:val="00A81E1E"/>
    <w:rsid w:val="00A8319B"/>
    <w:rsid w:val="00AB5983"/>
    <w:rsid w:val="00AD550B"/>
    <w:rsid w:val="00AD7FE3"/>
    <w:rsid w:val="00AE1349"/>
    <w:rsid w:val="00AE493E"/>
    <w:rsid w:val="00AF42CA"/>
    <w:rsid w:val="00B02DC2"/>
    <w:rsid w:val="00B03439"/>
    <w:rsid w:val="00B07881"/>
    <w:rsid w:val="00B12327"/>
    <w:rsid w:val="00B1303E"/>
    <w:rsid w:val="00B141A5"/>
    <w:rsid w:val="00B248BE"/>
    <w:rsid w:val="00B304CC"/>
    <w:rsid w:val="00B36E4A"/>
    <w:rsid w:val="00B42E4F"/>
    <w:rsid w:val="00B62FB8"/>
    <w:rsid w:val="00B70443"/>
    <w:rsid w:val="00B76DAE"/>
    <w:rsid w:val="00B801C8"/>
    <w:rsid w:val="00BB3C13"/>
    <w:rsid w:val="00BB5737"/>
    <w:rsid w:val="00BB7051"/>
    <w:rsid w:val="00BC169D"/>
    <w:rsid w:val="00BD2577"/>
    <w:rsid w:val="00BE1FD3"/>
    <w:rsid w:val="00BE28AF"/>
    <w:rsid w:val="00C02E18"/>
    <w:rsid w:val="00C20577"/>
    <w:rsid w:val="00C24D14"/>
    <w:rsid w:val="00C37F2D"/>
    <w:rsid w:val="00C5288A"/>
    <w:rsid w:val="00C5719A"/>
    <w:rsid w:val="00C76D42"/>
    <w:rsid w:val="00C8048B"/>
    <w:rsid w:val="00C96877"/>
    <w:rsid w:val="00CA497B"/>
    <w:rsid w:val="00CD0148"/>
    <w:rsid w:val="00CD6333"/>
    <w:rsid w:val="00CE2D88"/>
    <w:rsid w:val="00CF15A0"/>
    <w:rsid w:val="00CF2CC9"/>
    <w:rsid w:val="00CF5D77"/>
    <w:rsid w:val="00CF6049"/>
    <w:rsid w:val="00D14A9D"/>
    <w:rsid w:val="00D30CCA"/>
    <w:rsid w:val="00D32ACD"/>
    <w:rsid w:val="00D33675"/>
    <w:rsid w:val="00D3509C"/>
    <w:rsid w:val="00D44763"/>
    <w:rsid w:val="00D4710B"/>
    <w:rsid w:val="00D5388B"/>
    <w:rsid w:val="00D5782C"/>
    <w:rsid w:val="00D80A76"/>
    <w:rsid w:val="00D878E4"/>
    <w:rsid w:val="00D91EE1"/>
    <w:rsid w:val="00D959CC"/>
    <w:rsid w:val="00DB2775"/>
    <w:rsid w:val="00DB69AF"/>
    <w:rsid w:val="00DB726F"/>
    <w:rsid w:val="00DC076D"/>
    <w:rsid w:val="00DE3B98"/>
    <w:rsid w:val="00E02BF9"/>
    <w:rsid w:val="00E07479"/>
    <w:rsid w:val="00E11B67"/>
    <w:rsid w:val="00E12E10"/>
    <w:rsid w:val="00E2200F"/>
    <w:rsid w:val="00E22FD9"/>
    <w:rsid w:val="00E311A5"/>
    <w:rsid w:val="00E412FF"/>
    <w:rsid w:val="00E41C7A"/>
    <w:rsid w:val="00E43CEA"/>
    <w:rsid w:val="00E43E08"/>
    <w:rsid w:val="00E51F50"/>
    <w:rsid w:val="00E520ED"/>
    <w:rsid w:val="00E53B73"/>
    <w:rsid w:val="00E6088F"/>
    <w:rsid w:val="00E7288B"/>
    <w:rsid w:val="00E77F8F"/>
    <w:rsid w:val="00E80AC0"/>
    <w:rsid w:val="00E84FC7"/>
    <w:rsid w:val="00E95650"/>
    <w:rsid w:val="00E95A7A"/>
    <w:rsid w:val="00EB34E2"/>
    <w:rsid w:val="00EC27D7"/>
    <w:rsid w:val="00EE036A"/>
    <w:rsid w:val="00EE229B"/>
    <w:rsid w:val="00EF51D4"/>
    <w:rsid w:val="00F00554"/>
    <w:rsid w:val="00F03918"/>
    <w:rsid w:val="00F058D6"/>
    <w:rsid w:val="00F05CDD"/>
    <w:rsid w:val="00F21FDB"/>
    <w:rsid w:val="00F25986"/>
    <w:rsid w:val="00F27451"/>
    <w:rsid w:val="00F331BE"/>
    <w:rsid w:val="00F35E44"/>
    <w:rsid w:val="00F566F7"/>
    <w:rsid w:val="00F60A14"/>
    <w:rsid w:val="00F65D65"/>
    <w:rsid w:val="00F67808"/>
    <w:rsid w:val="00F83AF4"/>
    <w:rsid w:val="00F86486"/>
    <w:rsid w:val="00FA5A4F"/>
    <w:rsid w:val="00FB72E0"/>
    <w:rsid w:val="00FC5079"/>
    <w:rsid w:val="00FC5A32"/>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chartTrackingRefBased/>
  <w15:docId w15:val="{DEA2FD2C-0929-4442-9224-D499FB8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D42"/>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aretechnote.com/html/5G/5G_ConfiguredScheduling.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sharetechnote.com/html/5G/5G_ConfiguredScheduling.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13</Pages>
  <Words>3664</Words>
  <Characters>20886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5</cp:revision>
  <dcterms:created xsi:type="dcterms:W3CDTF">2023-04-05T09:26:00Z</dcterms:created>
  <dcterms:modified xsi:type="dcterms:W3CDTF">2023-04-06T22:21:00Z</dcterms:modified>
</cp:coreProperties>
</file>